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8EEA" w14:textId="77777777" w:rsidR="00E33FE2" w:rsidRPr="007D5F8B" w:rsidRDefault="00E33FE2" w:rsidP="00941CCE">
      <w:pPr>
        <w:spacing w:before="120" w:after="120" w:line="276" w:lineRule="auto"/>
        <w:jc w:val="center"/>
        <w:rPr>
          <w:rFonts w:ascii="Optima" w:hAnsi="Optima" w:cs="Arial"/>
          <w:b/>
          <w:sz w:val="22"/>
          <w:szCs w:val="22"/>
          <w:lang w:val="es-MX"/>
        </w:rPr>
      </w:pPr>
    </w:p>
    <w:p w14:paraId="46FE5B9B" w14:textId="77777777" w:rsidR="00E33FE2" w:rsidRPr="007D5F8B" w:rsidRDefault="00E33FE2" w:rsidP="00BD7233">
      <w:pPr>
        <w:spacing w:before="120" w:after="120" w:line="276" w:lineRule="auto"/>
        <w:rPr>
          <w:rFonts w:ascii="Optima" w:hAnsi="Optima" w:cs="Arial"/>
          <w:b/>
          <w:sz w:val="22"/>
          <w:szCs w:val="22"/>
          <w:lang w:val="es-MX"/>
        </w:rPr>
      </w:pPr>
    </w:p>
    <w:p w14:paraId="2CBC5CAC" w14:textId="77777777" w:rsidR="00A575EF" w:rsidRPr="00707933" w:rsidRDefault="00A575EF" w:rsidP="00A575EF">
      <w:pPr>
        <w:pStyle w:val="Textoindependiente"/>
        <w:ind w:left="2124"/>
        <w:jc w:val="right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Sumilla: MEDIDA CAUTELAR ANTE EL ÁRBITRO</w:t>
      </w:r>
    </w:p>
    <w:p w14:paraId="513BFFE2" w14:textId="77777777" w:rsidR="00A575EF" w:rsidRPr="00707933" w:rsidRDefault="00A575EF" w:rsidP="00A575EF">
      <w:pPr>
        <w:pStyle w:val="Textoindependiente"/>
        <w:ind w:left="2124"/>
        <w:jc w:val="right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DE EMERGENCIA</w:t>
      </w:r>
      <w:r w:rsidRPr="00707933">
        <w:rPr>
          <w:rStyle w:val="Refdenotaalpie"/>
          <w:rFonts w:ascii="Optima" w:eastAsiaTheme="minorEastAsia" w:hAnsi="Optima" w:cs="Arial"/>
          <w:b/>
          <w:bCs/>
          <w:sz w:val="21"/>
          <w:szCs w:val="21"/>
        </w:rPr>
        <w:footnoteReference w:id="1"/>
      </w:r>
    </w:p>
    <w:p w14:paraId="05D4734C" w14:textId="77777777" w:rsidR="00A575EF" w:rsidRPr="00707933" w:rsidRDefault="00A575EF" w:rsidP="00A575EF">
      <w:pPr>
        <w:rPr>
          <w:rFonts w:ascii="Optima" w:hAnsi="Optima"/>
          <w:sz w:val="21"/>
          <w:szCs w:val="21"/>
        </w:rPr>
      </w:pPr>
    </w:p>
    <w:p w14:paraId="4257D731" w14:textId="77777777" w:rsidR="00A575EF" w:rsidRPr="001B4A53" w:rsidRDefault="00A575EF" w:rsidP="00A575EF">
      <w:pPr>
        <w:spacing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1B4A53">
        <w:rPr>
          <w:rFonts w:ascii="Optima" w:hAnsi="Optima" w:cs="Arial"/>
          <w:b/>
          <w:bCs/>
          <w:sz w:val="21"/>
          <w:szCs w:val="21"/>
        </w:rPr>
        <w:t xml:space="preserve">A LA SECRETARÍA GENERAL DEL CENTRO DE ARBITRAJE LATINOAMERICANO E INVESTIGACIONES JURÍDICAS </w:t>
      </w:r>
    </w:p>
    <w:p w14:paraId="3EE74F90" w14:textId="77777777" w:rsidR="00A575EF" w:rsidRPr="001B4A53" w:rsidRDefault="00A575EF" w:rsidP="00A575EF">
      <w:pPr>
        <w:spacing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</w:p>
    <w:p w14:paraId="4AE41C35" w14:textId="77777777" w:rsidR="00A575EF" w:rsidRPr="001B4A53" w:rsidRDefault="00A575EF" w:rsidP="00A575EF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1B4A53">
        <w:rPr>
          <w:rFonts w:ascii="Optima" w:hAnsi="Optima" w:cs="Arial"/>
          <w:b/>
          <w:bCs/>
          <w:sz w:val="21"/>
          <w:szCs w:val="21"/>
        </w:rPr>
        <w:t>Dirección: Av. Faustino Sánchez Carrión Nº 615 Oficina 306 – Edificio Vértice 22, distrito de Jesús María – Lima.</w:t>
      </w:r>
    </w:p>
    <w:p w14:paraId="2C1AEF60" w14:textId="77777777" w:rsidR="00A575EF" w:rsidRPr="00707933" w:rsidRDefault="00A575EF" w:rsidP="00A575EF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sz w:val="21"/>
          <w:szCs w:val="21"/>
        </w:rPr>
      </w:pPr>
    </w:p>
    <w:p w14:paraId="5400ABFA" w14:textId="11EF5A0B" w:rsidR="00A575EF" w:rsidRPr="00BB319B" w:rsidRDefault="00A575EF" w:rsidP="00A575EF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1"/>
          <w:szCs w:val="21"/>
        </w:rPr>
      </w:pPr>
      <w:r w:rsidRPr="00BB319B">
        <w:rPr>
          <w:rStyle w:val="Hipervnculo"/>
          <w:rFonts w:ascii="Optima" w:eastAsiaTheme="majorEastAsia" w:hAnsi="Optima" w:cs="Arial"/>
          <w:b/>
          <w:bCs/>
          <w:color w:val="auto"/>
          <w:sz w:val="21"/>
          <w:szCs w:val="21"/>
        </w:rPr>
        <w:t>Mesa de Partes Virtual y Presentación de Solicitudes de Arbitraje y de Junta de Resolución de Disputas:</w:t>
      </w:r>
    </w:p>
    <w:p w14:paraId="04044EF0" w14:textId="77777777" w:rsidR="00A575EF" w:rsidRDefault="00A575EF" w:rsidP="00A575EF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38D28A2F" w14:textId="77777777" w:rsidR="00A575EF" w:rsidRPr="005E3E4B" w:rsidRDefault="00A575EF" w:rsidP="00A575EF">
      <w:pPr>
        <w:pStyle w:val="elementor-icon-list-item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Acceso al Sistelar</w:t>
      </w:r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: </w:t>
      </w:r>
      <w:hyperlink r:id="rId8" w:anchor="solicitudes" w:history="1">
        <w:r w:rsidRPr="005E3E4B">
          <w:rPr>
            <w:rStyle w:val="Hipervnculo"/>
            <w:rFonts w:ascii="Optima" w:hAnsi="Optima" w:cs="Arial"/>
            <w:sz w:val="21"/>
            <w:szCs w:val="21"/>
            <w:lang w:val="es-MX"/>
          </w:rPr>
          <w:t>https://cearlatinoamericano.pe/MPV/mesadeparte#solicitudes</w:t>
        </w:r>
      </w:hyperlink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 (Acceso por primera vez).</w:t>
      </w:r>
    </w:p>
    <w:p w14:paraId="000C0A4A" w14:textId="77777777" w:rsidR="00A575EF" w:rsidRPr="005E3E4B" w:rsidRDefault="00A575EF" w:rsidP="00A575EF">
      <w:pPr>
        <w:pStyle w:val="elementor-icon-list-item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Mesa de Partes Virtual</w:t>
      </w:r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: </w:t>
      </w:r>
      <w:hyperlink r:id="rId9" w:history="1">
        <w:r w:rsidRPr="005E3E4B">
          <w:rPr>
            <w:rStyle w:val="Hipervnculo"/>
            <w:rFonts w:ascii="Optima" w:hAnsi="Optima" w:cs="Arial"/>
            <w:sz w:val="21"/>
            <w:szCs w:val="21"/>
            <w:lang w:val="es-MX"/>
          </w:rPr>
          <w:t>https://cearlatinoamericano.pe/MPV/</w:t>
        </w:r>
      </w:hyperlink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 (Acceso para clientes).</w:t>
      </w:r>
    </w:p>
    <w:p w14:paraId="68F36ADC" w14:textId="77777777" w:rsidR="00A575EF" w:rsidRPr="00C24361" w:rsidRDefault="00A575EF" w:rsidP="00A575EF">
      <w:pPr>
        <w:pStyle w:val="elementor-icon-list-item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01 - 397 8586</w:t>
      </w:r>
    </w:p>
    <w:p w14:paraId="5D5759AE" w14:textId="77777777" w:rsidR="00A575EF" w:rsidRPr="001B4A53" w:rsidRDefault="00A575EF" w:rsidP="00A575EF">
      <w:pPr>
        <w:pStyle w:val="elementor-icon-list-item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Celular: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957 540 053</w:t>
      </w:r>
    </w:p>
    <w:p w14:paraId="6096F8EE" w14:textId="77777777" w:rsidR="00A575EF" w:rsidRPr="00A575EF" w:rsidRDefault="00A575EF" w:rsidP="00A575EF">
      <w:pPr>
        <w:spacing w:line="360" w:lineRule="auto"/>
        <w:jc w:val="both"/>
        <w:rPr>
          <w:rFonts w:ascii="Optima" w:hAnsi="Optima" w:cs="Arial"/>
          <w:sz w:val="15"/>
          <w:szCs w:val="15"/>
          <w:u w:val="single"/>
        </w:rPr>
      </w:pPr>
    </w:p>
    <w:p w14:paraId="5666338A" w14:textId="77777777" w:rsidR="00A575EF" w:rsidRPr="00A575EF" w:rsidRDefault="00A575EF" w:rsidP="00A575EF">
      <w:pPr>
        <w:spacing w:line="360" w:lineRule="auto"/>
        <w:jc w:val="both"/>
        <w:rPr>
          <w:rFonts w:ascii="Optima" w:hAnsi="Optima" w:cs="Arial"/>
          <w:sz w:val="13"/>
          <w:szCs w:val="13"/>
          <w:u w:val="single"/>
        </w:rPr>
      </w:pPr>
    </w:p>
    <w:p w14:paraId="7AA73EAD" w14:textId="77777777" w:rsidR="00A575EF" w:rsidRPr="00707933" w:rsidRDefault="00A575EF" w:rsidP="00A575E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 xml:space="preserve">DATOS DEL PETICIONANTE DEL PEDIDO CAUTELAR: </w:t>
      </w:r>
    </w:p>
    <w:p w14:paraId="7D1C60C4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44B92B06" w14:textId="77777777" w:rsidR="00A575EF" w:rsidRPr="00707933" w:rsidRDefault="00A575EF" w:rsidP="00A575EF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 xml:space="preserve">Nombre, o Razón social </w:t>
      </w:r>
      <w:r w:rsidRPr="00707933">
        <w:rPr>
          <w:rFonts w:ascii="Optima" w:hAnsi="Optima" w:cs="Arial"/>
          <w:color w:val="auto"/>
          <w:sz w:val="21"/>
          <w:szCs w:val="21"/>
        </w:rPr>
        <w:t>(en el caso de ser Persona Jurídica)</w:t>
      </w:r>
    </w:p>
    <w:p w14:paraId="0EB46DB5" w14:textId="123EB073" w:rsidR="00A575EF" w:rsidRPr="00707933" w:rsidRDefault="00A575EF" w:rsidP="00A575EF">
      <w:pPr>
        <w:pStyle w:val="Default"/>
        <w:spacing w:after="43" w:line="276" w:lineRule="auto"/>
        <w:ind w:left="720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color w:val="000000" w:themeColor="text1"/>
          <w:sz w:val="21"/>
          <w:szCs w:val="21"/>
        </w:rPr>
        <w:t>___________________________________________________________________________</w:t>
      </w:r>
      <w:r>
        <w:rPr>
          <w:rFonts w:ascii="Optima" w:hAnsi="Optima" w:cs="Arial"/>
          <w:color w:val="000000" w:themeColor="text1"/>
          <w:sz w:val="21"/>
          <w:szCs w:val="21"/>
        </w:rPr>
        <w:t>____</w:t>
      </w:r>
    </w:p>
    <w:p w14:paraId="3AE17B24" w14:textId="0A03F19D" w:rsidR="00A575EF" w:rsidRPr="00707933" w:rsidRDefault="00A575EF" w:rsidP="00A575EF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DNI o RUC: ________________________________________________________________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773DEB5E" w14:textId="77777777" w:rsidR="00A575EF" w:rsidRPr="00707933" w:rsidRDefault="00A575EF" w:rsidP="00A575EF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Domicilio real o fiscal de la persona natural o jurídica:</w:t>
      </w:r>
    </w:p>
    <w:p w14:paraId="1D7B6671" w14:textId="5458D299" w:rsidR="00A575EF" w:rsidRPr="00707933" w:rsidRDefault="00A575EF" w:rsidP="00A575EF">
      <w:pPr>
        <w:pStyle w:val="Default"/>
        <w:spacing w:after="43" w:line="276" w:lineRule="auto"/>
        <w:ind w:left="720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___________________________________________________________________________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2215C91B" w14:textId="05AC64CB" w:rsidR="00A575EF" w:rsidRPr="00707933" w:rsidRDefault="00A575EF" w:rsidP="00A575EF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Representante legal:_________________________________________________________, con DNI N°____________________________________________, facultado según ___________________________________________________________________________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38D0D24C" w14:textId="77777777" w:rsidR="00A575EF" w:rsidRPr="00707933" w:rsidRDefault="00A575EF" w:rsidP="00A575EF">
      <w:pPr>
        <w:pStyle w:val="Default"/>
        <w:spacing w:after="43" w:line="276" w:lineRule="auto"/>
        <w:ind w:left="720"/>
        <w:jc w:val="both"/>
        <w:rPr>
          <w:rFonts w:ascii="Optima" w:hAnsi="Optima" w:cs="Arial"/>
          <w:color w:val="000000" w:themeColor="text1"/>
          <w:sz w:val="21"/>
          <w:szCs w:val="21"/>
        </w:rPr>
      </w:pPr>
      <w:r w:rsidRPr="00707933">
        <w:rPr>
          <w:rFonts w:ascii="Optima" w:hAnsi="Optima" w:cs="Arial"/>
          <w:color w:val="000000" w:themeColor="text1"/>
          <w:sz w:val="21"/>
          <w:szCs w:val="21"/>
        </w:rPr>
        <w:t>(Datos del Testimonio de la Escritura Pública, o del acta legalizada o, de la copia literal de la vigencia de poder expedida por los Registros Públicos).</w:t>
      </w:r>
    </w:p>
    <w:p w14:paraId="3E207E02" w14:textId="7E854BC8" w:rsidR="00A575EF" w:rsidRPr="00707933" w:rsidRDefault="00A575EF" w:rsidP="00A575EF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Teléfono: _________________________,Celular___________________________________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7F8EE8BE" w14:textId="5AB92679" w:rsidR="00A575EF" w:rsidRPr="00707933" w:rsidRDefault="00A575EF" w:rsidP="00A575EF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Correo electrónico:___________________________________________________________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1C1B07F7" w14:textId="54DED73E" w:rsidR="00A575EF" w:rsidRPr="00A575EF" w:rsidRDefault="00A575EF" w:rsidP="00A575EF">
      <w:pPr>
        <w:pStyle w:val="Default"/>
        <w:numPr>
          <w:ilvl w:val="0"/>
          <w:numId w:val="9"/>
        </w:numPr>
        <w:spacing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La factura o boleta se deberá de emitir a nombre de la persona o jurídica (consignar razón social):_____________________________________________________________________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3C00E93D" w14:textId="77777777" w:rsidR="00BB319B" w:rsidRDefault="00BB319B" w:rsidP="00A575EF">
      <w:pPr>
        <w:pStyle w:val="Default"/>
        <w:spacing w:line="276" w:lineRule="auto"/>
        <w:ind w:left="720"/>
        <w:jc w:val="both"/>
        <w:rPr>
          <w:rFonts w:ascii="Optima" w:hAnsi="Optima" w:cs="Arial"/>
          <w:sz w:val="21"/>
          <w:szCs w:val="21"/>
        </w:rPr>
      </w:pPr>
    </w:p>
    <w:p w14:paraId="1CE26F38" w14:textId="7F00ECBF" w:rsidR="00A575EF" w:rsidRPr="00707933" w:rsidRDefault="00A575EF" w:rsidP="00A575EF">
      <w:pPr>
        <w:pStyle w:val="Default"/>
        <w:spacing w:line="276" w:lineRule="auto"/>
        <w:ind w:left="720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La presente solicitud cautelar se dirige contra: </w:t>
      </w:r>
    </w:p>
    <w:p w14:paraId="35D181E6" w14:textId="77777777" w:rsidR="00A575EF" w:rsidRPr="005A4D01" w:rsidRDefault="00A575EF" w:rsidP="00A575EF">
      <w:pPr>
        <w:pStyle w:val="Textoindependiente"/>
        <w:numPr>
          <w:ilvl w:val="0"/>
          <w:numId w:val="22"/>
        </w:numPr>
        <w:spacing w:before="180" w:after="180"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lastRenderedPageBreak/>
        <w:t xml:space="preserve">DIRECCIÓN DE LA DEMANDADA O EMPLAZADA: </w:t>
      </w:r>
    </w:p>
    <w:p w14:paraId="07FC3B4F" w14:textId="73ADD6F7" w:rsidR="00A575EF" w:rsidRPr="00D13026" w:rsidRDefault="00A575EF" w:rsidP="00A575EF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Nombre o Razón social: __________________________________________________</w:t>
      </w:r>
      <w:r>
        <w:rPr>
          <w:rFonts w:ascii="Optima" w:hAnsi="Optima" w:cs="Arial"/>
          <w:sz w:val="22"/>
          <w:szCs w:val="22"/>
        </w:rPr>
        <w:t>____</w:t>
      </w:r>
    </w:p>
    <w:p w14:paraId="2C83DC15" w14:textId="16D13F04" w:rsidR="00A575EF" w:rsidRDefault="00A575EF" w:rsidP="00A575EF">
      <w:pPr>
        <w:pStyle w:val="Default"/>
        <w:numPr>
          <w:ilvl w:val="0"/>
          <w:numId w:val="10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>:  ___________________________________________________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599EE027" w14:textId="00B24566" w:rsidR="00A575EF" w:rsidRDefault="00A575EF" w:rsidP="00A575EF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Dirección de Mesa de Partes Virt</w:t>
      </w:r>
      <w:r w:rsidR="00FE6AEC">
        <w:rPr>
          <w:rFonts w:ascii="Optima" w:hAnsi="Optima" w:cs="Arial"/>
          <w:sz w:val="22"/>
          <w:szCs w:val="22"/>
        </w:rPr>
        <w:t>u</w:t>
      </w:r>
      <w:r>
        <w:rPr>
          <w:rFonts w:ascii="Optima" w:hAnsi="Optima" w:cs="Arial"/>
          <w:sz w:val="22"/>
          <w:szCs w:val="22"/>
        </w:rPr>
        <w:t>al:___________________________________________</w:t>
      </w:r>
    </w:p>
    <w:p w14:paraId="3F0A1FCB" w14:textId="59B677AC" w:rsidR="00A575EF" w:rsidRPr="00DB73C7" w:rsidRDefault="00A575EF" w:rsidP="00A575EF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</w:t>
      </w:r>
      <w:r>
        <w:rPr>
          <w:rFonts w:ascii="Optima" w:hAnsi="Optima" w:cs="Arial"/>
          <w:sz w:val="22"/>
          <w:szCs w:val="22"/>
        </w:rPr>
        <w:t xml:space="preserve"> en caso notificación física</w:t>
      </w:r>
      <w:r w:rsidRPr="00C24361">
        <w:rPr>
          <w:rFonts w:ascii="Optima" w:hAnsi="Optima" w:cs="Arial"/>
          <w:sz w:val="22"/>
          <w:szCs w:val="22"/>
        </w:rPr>
        <w:t>: 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0272909B" w14:textId="2497FE76" w:rsidR="00A575EF" w:rsidRPr="00CB1063" w:rsidRDefault="00A575EF" w:rsidP="00A575EF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__________________________ Celular: 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00224655" w14:textId="77777777" w:rsidR="00A575EF" w:rsidRDefault="00A575EF" w:rsidP="00A575EF">
      <w:pPr>
        <w:pStyle w:val="Default"/>
        <w:spacing w:line="276" w:lineRule="auto"/>
        <w:ind w:left="720"/>
        <w:jc w:val="both"/>
        <w:rPr>
          <w:rFonts w:ascii="Optima" w:hAnsi="Optima" w:cs="Arial"/>
          <w:sz w:val="22"/>
          <w:szCs w:val="22"/>
        </w:rPr>
      </w:pPr>
    </w:p>
    <w:p w14:paraId="3DF0CAF3" w14:textId="77777777" w:rsidR="00A575EF" w:rsidRDefault="00A575EF" w:rsidP="00A575EF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9A6B339" w14:textId="77777777" w:rsidR="00A575EF" w:rsidRPr="00DB73C7" w:rsidRDefault="00A575EF" w:rsidP="00A575EF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B73C7">
        <w:rPr>
          <w:rFonts w:ascii="Optima" w:hAnsi="Optima" w:cs="Arial"/>
          <w:b/>
          <w:bCs/>
          <w:sz w:val="22"/>
          <w:szCs w:val="22"/>
        </w:rPr>
        <w:t>Si el demandado es una Entidad del Estado, se recomienda consignar información de la procuraduría pública para su emplazamiento:</w:t>
      </w:r>
    </w:p>
    <w:p w14:paraId="6B367150" w14:textId="77777777" w:rsidR="00A575EF" w:rsidRPr="00C24361" w:rsidRDefault="00A575EF" w:rsidP="00A575EF">
      <w:pPr>
        <w:pStyle w:val="Default"/>
        <w:ind w:left="426"/>
        <w:jc w:val="both"/>
        <w:rPr>
          <w:rFonts w:ascii="Optima" w:hAnsi="Optima" w:cs="Arial"/>
          <w:sz w:val="22"/>
          <w:szCs w:val="22"/>
        </w:rPr>
      </w:pPr>
    </w:p>
    <w:p w14:paraId="22A60193" w14:textId="5BE99BF2" w:rsidR="00A575EF" w:rsidRPr="00C24361" w:rsidRDefault="00A575EF" w:rsidP="00A575EF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Nombre </w:t>
      </w:r>
      <w:r>
        <w:rPr>
          <w:rFonts w:ascii="Optima" w:hAnsi="Optima" w:cs="Arial"/>
          <w:sz w:val="22"/>
          <w:szCs w:val="22"/>
        </w:rPr>
        <w:t>del Procurador Público, de existir: _____________________________________</w:t>
      </w:r>
    </w:p>
    <w:p w14:paraId="55973373" w14:textId="3689B4CB" w:rsidR="00A575EF" w:rsidRDefault="00A575EF" w:rsidP="00A575EF">
      <w:pPr>
        <w:pStyle w:val="Default"/>
        <w:numPr>
          <w:ilvl w:val="0"/>
          <w:numId w:val="10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: </w:t>
      </w:r>
      <w:r>
        <w:rPr>
          <w:rFonts w:ascii="Optima" w:hAnsi="Optima" w:cs="Arial"/>
          <w:sz w:val="22"/>
          <w:szCs w:val="22"/>
        </w:rPr>
        <w:t xml:space="preserve"> </w:t>
      </w:r>
      <w:r w:rsidRPr="00C24361">
        <w:rPr>
          <w:rFonts w:ascii="Optima" w:hAnsi="Optima" w:cs="Arial"/>
          <w:sz w:val="22"/>
          <w:szCs w:val="22"/>
        </w:rPr>
        <w:t>___________________________________________________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249DB4D2" w14:textId="4DEE34A9" w:rsidR="00A575EF" w:rsidRDefault="00A575EF" w:rsidP="00A575EF">
      <w:pPr>
        <w:pStyle w:val="Default"/>
        <w:numPr>
          <w:ilvl w:val="0"/>
          <w:numId w:val="10"/>
        </w:numPr>
        <w:tabs>
          <w:tab w:val="left" w:pos="4678"/>
          <w:tab w:val="left" w:pos="5670"/>
          <w:tab w:val="left" w:pos="8931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Dirección de Mesa de Partes Virutal:___________________________________________</w:t>
      </w:r>
    </w:p>
    <w:p w14:paraId="512EA14C" w14:textId="189567EE" w:rsidR="00A575EF" w:rsidRPr="00DB73C7" w:rsidRDefault="00A575EF" w:rsidP="00A575EF">
      <w:pPr>
        <w:pStyle w:val="Default"/>
        <w:numPr>
          <w:ilvl w:val="0"/>
          <w:numId w:val="10"/>
        </w:numPr>
        <w:tabs>
          <w:tab w:val="left" w:pos="8931"/>
        </w:tabs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</w:t>
      </w:r>
      <w:r>
        <w:rPr>
          <w:rFonts w:ascii="Optima" w:hAnsi="Optima" w:cs="Arial"/>
          <w:sz w:val="22"/>
          <w:szCs w:val="22"/>
        </w:rPr>
        <w:t xml:space="preserve"> en caso notificación física</w:t>
      </w:r>
      <w:r w:rsidRPr="00C24361">
        <w:rPr>
          <w:rFonts w:ascii="Optima" w:hAnsi="Optima" w:cs="Arial"/>
          <w:sz w:val="22"/>
          <w:szCs w:val="22"/>
        </w:rPr>
        <w:t>: 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04EEC59E" w14:textId="6A6750D8" w:rsidR="00A575EF" w:rsidRPr="005A4D01" w:rsidRDefault="00A575EF" w:rsidP="00A575EF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__________________________ Celular: 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571FEC2E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 xml:space="preserve">      </w:t>
      </w:r>
      <w:r w:rsidRPr="00707933">
        <w:rPr>
          <w:rFonts w:ascii="Optima" w:hAnsi="Optima" w:cs="Arial"/>
          <w:sz w:val="21"/>
          <w:szCs w:val="21"/>
          <w:lang w:val="es-MX"/>
        </w:rPr>
        <w:t>(El interesado es responsable de la dirección que indique para los efectos de la notificación)</w:t>
      </w:r>
    </w:p>
    <w:p w14:paraId="18D33B1F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6CB4660E" w14:textId="77777777" w:rsidR="00A575EF" w:rsidRPr="00707933" w:rsidRDefault="00A575EF" w:rsidP="00A575E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PRETENSIÓN CAUTELAR:</w:t>
      </w:r>
    </w:p>
    <w:p w14:paraId="5FBC25A3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DESCRIBIR EL TIPO DE MEDIDA CAUTELAR Y SUS PRETENSIONES:</w:t>
      </w:r>
    </w:p>
    <w:p w14:paraId="4FFCD679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Ejemplo: Innovativa o de No Innovar (el interesado llenará los datos que considere apropiado). </w:t>
      </w:r>
    </w:p>
    <w:p w14:paraId="6C78F632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7789C3F0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 xml:space="preserve">Primera Pretensión Principal: </w:t>
      </w:r>
    </w:p>
    <w:p w14:paraId="7B2EBE0D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4B3E0045" w14:textId="77777777" w:rsidR="00A575EF" w:rsidRPr="00707933" w:rsidRDefault="00A575EF" w:rsidP="00A575EF">
      <w:pPr>
        <w:pStyle w:val="Default"/>
        <w:numPr>
          <w:ilvl w:val="0"/>
          <w:numId w:val="34"/>
        </w:numPr>
        <w:jc w:val="both"/>
        <w:rPr>
          <w:rFonts w:ascii="Optima" w:hAnsi="Optima" w:cs="Arial"/>
          <w:sz w:val="21"/>
          <w:szCs w:val="21"/>
        </w:rPr>
      </w:pPr>
    </w:p>
    <w:p w14:paraId="249D212C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3B0E611D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 xml:space="preserve">Segunda Pretensión Principal: </w:t>
      </w:r>
    </w:p>
    <w:p w14:paraId="31B05DFE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5612A58D" w14:textId="77777777" w:rsidR="00A575EF" w:rsidRPr="00707933" w:rsidRDefault="00A575EF" w:rsidP="00A575EF">
      <w:pPr>
        <w:pStyle w:val="Default"/>
        <w:numPr>
          <w:ilvl w:val="0"/>
          <w:numId w:val="34"/>
        </w:numPr>
        <w:jc w:val="both"/>
        <w:rPr>
          <w:rFonts w:ascii="Optima" w:hAnsi="Optima" w:cs="Arial"/>
          <w:sz w:val="21"/>
          <w:szCs w:val="21"/>
        </w:rPr>
      </w:pPr>
    </w:p>
    <w:p w14:paraId="2465E89E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7499B96E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</w:rPr>
        <w:t xml:space="preserve">Tercera </w:t>
      </w:r>
      <w:r w:rsidRPr="00707933">
        <w:rPr>
          <w:rFonts w:ascii="Optima" w:hAnsi="Optima" w:cs="Arial"/>
          <w:sz w:val="21"/>
          <w:szCs w:val="21"/>
          <w:lang w:val="es-MX"/>
        </w:rPr>
        <w:t>Pretensión Principal:</w:t>
      </w:r>
    </w:p>
    <w:p w14:paraId="486BAE77" w14:textId="77777777" w:rsidR="00A575EF" w:rsidRPr="00707933" w:rsidRDefault="00A575EF" w:rsidP="00A575EF">
      <w:pPr>
        <w:pStyle w:val="Default"/>
        <w:jc w:val="both"/>
        <w:rPr>
          <w:rFonts w:ascii="Optima" w:hAnsi="Optima" w:cs="Arial"/>
          <w:sz w:val="21"/>
          <w:szCs w:val="21"/>
          <w:lang w:val="es-MX"/>
        </w:rPr>
      </w:pPr>
    </w:p>
    <w:p w14:paraId="76BEEDA6" w14:textId="77777777" w:rsidR="00A575EF" w:rsidRPr="00BB319B" w:rsidRDefault="00A575EF" w:rsidP="00A575EF">
      <w:pPr>
        <w:pStyle w:val="Default"/>
        <w:numPr>
          <w:ilvl w:val="0"/>
          <w:numId w:val="34"/>
        </w:numPr>
        <w:jc w:val="both"/>
        <w:rPr>
          <w:rFonts w:ascii="Optima" w:hAnsi="Optima" w:cs="Arial"/>
          <w:sz w:val="21"/>
          <w:szCs w:val="21"/>
          <w:lang w:val="es-MX"/>
        </w:rPr>
      </w:pPr>
    </w:p>
    <w:p w14:paraId="77CBE852" w14:textId="0A045FAC" w:rsidR="00BB319B" w:rsidRPr="00D13026" w:rsidRDefault="00A575EF" w:rsidP="00BB319B">
      <w:pPr>
        <w:pStyle w:val="Textoindependiente"/>
        <w:numPr>
          <w:ilvl w:val="0"/>
          <w:numId w:val="22"/>
        </w:numPr>
        <w:spacing w:before="180" w:after="180" w:line="360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VALIDEZ O EXISTENCIA DE CONVENIO ARBITRAL QUE CONLLEVE A DETERMINAR LA PROCEDENCIA DE DICTARSE UNA MEDIDA CAUTELAR FUERA DE PROCESO ARBITRAL</w:t>
      </w:r>
      <w:r w:rsidRPr="00707933">
        <w:rPr>
          <w:rStyle w:val="Refdenotaalpie"/>
          <w:rFonts w:ascii="Optima" w:eastAsiaTheme="minorEastAsia" w:hAnsi="Optima" w:cs="Arial"/>
          <w:b/>
          <w:bCs/>
          <w:sz w:val="21"/>
          <w:szCs w:val="21"/>
        </w:rPr>
        <w:footnoteReference w:id="2"/>
      </w:r>
      <w:r w:rsidRPr="00707933">
        <w:rPr>
          <w:rFonts w:ascii="Optima" w:hAnsi="Optima" w:cs="Arial"/>
          <w:b/>
          <w:bCs/>
          <w:sz w:val="21"/>
          <w:szCs w:val="21"/>
        </w:rPr>
        <w:t xml:space="preserve"> </w:t>
      </w:r>
      <w:r w:rsidRPr="00707933">
        <w:rPr>
          <w:rFonts w:ascii="Optima" w:hAnsi="Optima" w:cs="Arial"/>
          <w:b/>
          <w:bCs/>
          <w:sz w:val="21"/>
          <w:szCs w:val="21"/>
        </w:rPr>
        <w:lastRenderedPageBreak/>
        <w:t>Y OBJETO DE LA PRESENTE MEDIDA CAUTELAR</w:t>
      </w:r>
      <w:r w:rsidRPr="00707933">
        <w:rPr>
          <w:rFonts w:ascii="Optima" w:hAnsi="Optima" w:cs="Arial"/>
          <w:sz w:val="21"/>
          <w:szCs w:val="21"/>
        </w:rPr>
        <w:t xml:space="preserve"> (Dejar de Hacer, o Hacer o mantener el estatuo quo de las cosas): </w:t>
      </w:r>
    </w:p>
    <w:p w14:paraId="1F836D23" w14:textId="77777777" w:rsidR="00A575EF" w:rsidRPr="00707933" w:rsidRDefault="00A575EF" w:rsidP="00A575EF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FFE97C8" w14:textId="77777777" w:rsidR="00A575EF" w:rsidRPr="00707933" w:rsidRDefault="00A575EF" w:rsidP="00A575EF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51192BF" w14:textId="77777777" w:rsidR="00A575EF" w:rsidRPr="00707933" w:rsidRDefault="00A575EF" w:rsidP="00A575EF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7E3780F9" w14:textId="77777777" w:rsidR="00A575EF" w:rsidRPr="00707933" w:rsidRDefault="00A575EF" w:rsidP="00A575EF">
      <w:pPr>
        <w:pStyle w:val="Textoindependiente"/>
        <w:spacing w:line="360" w:lineRule="auto"/>
        <w:jc w:val="both"/>
        <w:rPr>
          <w:rFonts w:ascii="Optima" w:hAnsi="Optima" w:cs="Arial"/>
          <w:sz w:val="21"/>
          <w:szCs w:val="21"/>
        </w:rPr>
      </w:pPr>
    </w:p>
    <w:p w14:paraId="325BDDA0" w14:textId="77777777" w:rsidR="00A575EF" w:rsidRPr="00707933" w:rsidRDefault="00A575EF" w:rsidP="00A575E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FORMA DE EJECUCIÓN DE LA MEDIDA CAUTELAR:</w:t>
      </w:r>
    </w:p>
    <w:p w14:paraId="0951FEB2" w14:textId="77777777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La medida cautelar deberá ser ejecutada mediante la notificación con la Resolución que la conceda a la siguientes personas o entidad:</w:t>
      </w:r>
    </w:p>
    <w:p w14:paraId="29A4B5A7" w14:textId="77777777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2ED989FB" w14:textId="77777777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1.- (i) Consignar datos de la persona, entidad o empresa a notificar: </w:t>
      </w:r>
    </w:p>
    <w:p w14:paraId="6A8F3281" w14:textId="2D03E0F0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___________________________________________________________________________</w:t>
      </w:r>
      <w:r w:rsidR="00BB319B">
        <w:rPr>
          <w:rFonts w:ascii="Optima" w:hAnsi="Optima" w:cs="Arial"/>
          <w:sz w:val="21"/>
          <w:szCs w:val="21"/>
          <w:lang w:val="es-MX"/>
        </w:rPr>
        <w:t>__</w:t>
      </w:r>
    </w:p>
    <w:p w14:paraId="12917447" w14:textId="77777777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2.- (ii) Consignar dato de la empresa aseguradora que mantiene en custodia las cartas fianzas:</w:t>
      </w:r>
    </w:p>
    <w:p w14:paraId="71269378" w14:textId="08D9353A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___________________________________________________________________________</w:t>
      </w:r>
      <w:r w:rsidR="00BB319B">
        <w:rPr>
          <w:rFonts w:ascii="Optima" w:hAnsi="Optima" w:cs="Arial"/>
          <w:sz w:val="21"/>
          <w:szCs w:val="21"/>
          <w:lang w:val="es-MX"/>
        </w:rPr>
        <w:t>__</w:t>
      </w:r>
    </w:p>
    <w:p w14:paraId="6FF44DF7" w14:textId="77777777" w:rsidR="00A575EF" w:rsidRPr="00707933" w:rsidRDefault="00A575EF" w:rsidP="00A575EF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0A5FE1D0" w14:textId="77777777" w:rsidR="00A575EF" w:rsidRDefault="00A575EF" w:rsidP="00A575E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DE SER EL CASO, NECESIDAD DE QUE LA DEMANDADA NO TENGA CONOCIMIENTO DE LA SOLICITUD DE MEDIDA CAUTELAR ANTES DE LA EJECUCIÓN.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 (fundamentar el por qué no se debe correr traslado de la medida cautelar a la parte a emplazar)</w:t>
      </w:r>
    </w:p>
    <w:p w14:paraId="262F3418" w14:textId="77777777" w:rsidR="00BB319B" w:rsidRPr="00707933" w:rsidRDefault="00BB319B" w:rsidP="00BB319B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1B669D64" w14:textId="77777777" w:rsidR="00A575EF" w:rsidRPr="00707933" w:rsidRDefault="00A575EF" w:rsidP="00A575EF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AB0BAFA" w14:textId="77777777" w:rsidR="00A575EF" w:rsidRPr="00707933" w:rsidRDefault="00A575EF" w:rsidP="00A575EF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7901E4C1" w14:textId="0FDBA3FA" w:rsidR="00A575EF" w:rsidRPr="00707933" w:rsidRDefault="00A575EF" w:rsidP="00A575EF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  <w:r w:rsidR="00BB319B">
        <w:rPr>
          <w:rFonts w:ascii="Optima" w:hAnsi="Optima" w:cs="Arial"/>
          <w:sz w:val="21"/>
          <w:szCs w:val="21"/>
          <w:lang w:val="es-MX"/>
        </w:rPr>
        <w:t>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8B1BB72" w14:textId="77777777" w:rsidR="00A575EF" w:rsidRPr="00707933" w:rsidRDefault="00A575EF" w:rsidP="00A575EF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570DDA8" w14:textId="77777777" w:rsidR="00A575EF" w:rsidRDefault="00A575EF" w:rsidP="00A575EF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45F43652" w14:textId="77777777" w:rsidR="00A575EF" w:rsidRDefault="00A575EF" w:rsidP="00A575EF">
      <w:pPr>
        <w:pStyle w:val="Prrafodelista"/>
        <w:spacing w:line="360" w:lineRule="auto"/>
        <w:ind w:left="1440"/>
        <w:jc w:val="both"/>
        <w:rPr>
          <w:rFonts w:ascii="Optima" w:hAnsi="Optima" w:cs="Arial"/>
          <w:sz w:val="21"/>
          <w:szCs w:val="21"/>
          <w:lang w:val="es-MX"/>
        </w:rPr>
      </w:pPr>
    </w:p>
    <w:p w14:paraId="79EE556C" w14:textId="77777777" w:rsidR="00BB319B" w:rsidRPr="00707933" w:rsidRDefault="00BB319B" w:rsidP="00A575EF">
      <w:pPr>
        <w:pStyle w:val="Prrafodelista"/>
        <w:spacing w:line="360" w:lineRule="auto"/>
        <w:ind w:left="1440"/>
        <w:jc w:val="both"/>
        <w:rPr>
          <w:rFonts w:ascii="Optima" w:hAnsi="Optima" w:cs="Arial"/>
          <w:sz w:val="21"/>
          <w:szCs w:val="21"/>
          <w:lang w:val="es-MX"/>
        </w:rPr>
      </w:pPr>
    </w:p>
    <w:p w14:paraId="44D4BBC9" w14:textId="77777777" w:rsidR="00A575EF" w:rsidRPr="00707933" w:rsidRDefault="00A575EF" w:rsidP="00A575E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FUNDAMENTOS DE HECHOS QUE SUSTENTAN LA MEDIDA CAUTELAR:</w:t>
      </w:r>
      <w:r w:rsidRPr="00707933">
        <w:rPr>
          <w:rFonts w:ascii="Optima" w:hAnsi="Optima" w:cs="Arial"/>
          <w:b/>
          <w:bCs/>
          <w:sz w:val="21"/>
          <w:szCs w:val="21"/>
        </w:rPr>
        <w:br/>
      </w:r>
    </w:p>
    <w:p w14:paraId="3034D940" w14:textId="77777777" w:rsidR="00A575EF" w:rsidRPr="00707933" w:rsidRDefault="00A575EF" w:rsidP="00A575EF">
      <w:pPr>
        <w:pStyle w:val="Prrafodelista"/>
        <w:numPr>
          <w:ilvl w:val="0"/>
          <w:numId w:val="38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767F2DCF" w14:textId="77777777" w:rsidR="00A575EF" w:rsidRPr="00707933" w:rsidRDefault="00A575EF" w:rsidP="00A575EF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080D5BEF" w14:textId="77777777" w:rsidR="00A575EF" w:rsidRPr="00707933" w:rsidRDefault="00A575EF" w:rsidP="00A575EF">
      <w:pPr>
        <w:pStyle w:val="Prrafodelista"/>
        <w:numPr>
          <w:ilvl w:val="0"/>
          <w:numId w:val="38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038C8B83" w14:textId="77777777" w:rsidR="00A575EF" w:rsidRPr="00707933" w:rsidRDefault="00A575EF" w:rsidP="00A575EF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41D0D018" w14:textId="77777777" w:rsidR="00A575EF" w:rsidRPr="00707933" w:rsidRDefault="00A575EF" w:rsidP="00A575EF">
      <w:pPr>
        <w:pStyle w:val="Prrafodelista"/>
        <w:numPr>
          <w:ilvl w:val="0"/>
          <w:numId w:val="38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lastRenderedPageBreak/>
        <w:t>_____________________________________________________________________</w:t>
      </w:r>
    </w:p>
    <w:p w14:paraId="02CC08B5" w14:textId="77777777" w:rsidR="00A575EF" w:rsidRPr="00707933" w:rsidRDefault="00A575EF" w:rsidP="00A575EF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6876AF04" w14:textId="77777777" w:rsidR="00A575EF" w:rsidRPr="00707933" w:rsidRDefault="00A575EF" w:rsidP="00A575EF">
      <w:pPr>
        <w:pStyle w:val="Prrafodelista"/>
        <w:numPr>
          <w:ilvl w:val="0"/>
          <w:numId w:val="38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2C250D30" w14:textId="77777777" w:rsidR="00A575EF" w:rsidRPr="00707933" w:rsidRDefault="00A575EF" w:rsidP="00A575EF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2477C806" w14:textId="77777777" w:rsidR="00A575EF" w:rsidRPr="00707933" w:rsidRDefault="00A575EF" w:rsidP="00A575EF">
      <w:pPr>
        <w:pStyle w:val="Prrafodelista"/>
        <w:numPr>
          <w:ilvl w:val="0"/>
          <w:numId w:val="38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22416300" w14:textId="77777777" w:rsidR="00A575EF" w:rsidRDefault="00A575EF" w:rsidP="00A575EF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lang w:val="es-MX"/>
        </w:rPr>
      </w:pPr>
    </w:p>
    <w:p w14:paraId="417FC227" w14:textId="77777777" w:rsidR="00A575EF" w:rsidRPr="00707933" w:rsidRDefault="00A575EF" w:rsidP="00A575EF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lang w:val="es-MX"/>
        </w:rPr>
      </w:pPr>
    </w:p>
    <w:p w14:paraId="5D483320" w14:textId="77777777" w:rsidR="00A575EF" w:rsidRPr="00707933" w:rsidRDefault="00A575EF" w:rsidP="00A575EF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u w:val="single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VIII.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PRESUPUESTOS MATERIALES PARA LA IMPLEMENTACIÓN DE LA MEDIDA CAUTELAR QUE DEBERÁ SUSTENTAR Y DESARROLLAR</w:t>
      </w:r>
      <w:r w:rsidRPr="00707933">
        <w:rPr>
          <w:rFonts w:ascii="Optima" w:hAnsi="Optima" w:cs="Arial"/>
          <w:sz w:val="21"/>
          <w:szCs w:val="21"/>
          <w:u w:val="single"/>
          <w:lang w:val="es-MX"/>
        </w:rPr>
        <w:t xml:space="preserve"> </w:t>
      </w:r>
    </w:p>
    <w:p w14:paraId="35DE2E1D" w14:textId="77777777" w:rsidR="00A575EF" w:rsidRPr="00707933" w:rsidRDefault="00A575EF" w:rsidP="00A575EF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u w:val="single"/>
          <w:lang w:val="es-MX"/>
        </w:rPr>
      </w:pPr>
    </w:p>
    <w:p w14:paraId="279BE00F" w14:textId="77777777" w:rsidR="00A575EF" w:rsidRPr="00707933" w:rsidRDefault="00A575EF" w:rsidP="00A575EF">
      <w:pPr>
        <w:pStyle w:val="PARRAFOESCRITO"/>
        <w:tabs>
          <w:tab w:val="left" w:pos="709"/>
          <w:tab w:val="left" w:pos="1701"/>
        </w:tabs>
        <w:spacing w:line="360" w:lineRule="auto"/>
        <w:ind w:left="709" w:firstLine="0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El artículo 611 del Código Procesal Civil establece que los presupuestos de la medida cautelar son:</w:t>
      </w:r>
    </w:p>
    <w:p w14:paraId="21EF6AE7" w14:textId="77777777" w:rsidR="00A575EF" w:rsidRPr="00707933" w:rsidRDefault="00A575EF" w:rsidP="00A575EF">
      <w:pPr>
        <w:pStyle w:val="PARRAFOESCRITO"/>
        <w:spacing w:line="360" w:lineRule="auto"/>
        <w:ind w:firstLine="0"/>
        <w:rPr>
          <w:rFonts w:ascii="Optima" w:hAnsi="Optima" w:cs="Arial"/>
          <w:sz w:val="21"/>
          <w:szCs w:val="21"/>
        </w:rPr>
      </w:pPr>
    </w:p>
    <w:p w14:paraId="78E4F662" w14:textId="77777777" w:rsidR="00A575EF" w:rsidRPr="00707933" w:rsidRDefault="00A575EF" w:rsidP="00A575EF">
      <w:pPr>
        <w:pStyle w:val="PARRAFOESCRITO"/>
        <w:spacing w:line="360" w:lineRule="auto"/>
        <w:ind w:firstLine="0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03937" wp14:editId="7FDF9A04">
                <wp:simplePos x="0" y="0"/>
                <wp:positionH relativeFrom="column">
                  <wp:posOffset>574675</wp:posOffset>
                </wp:positionH>
                <wp:positionV relativeFrom="paragraph">
                  <wp:posOffset>20320</wp:posOffset>
                </wp:positionV>
                <wp:extent cx="1639570" cy="1090295"/>
                <wp:effectExtent l="0" t="0" r="0" b="0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9570" cy="1090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6787B5" w14:textId="77777777" w:rsidR="00A575EF" w:rsidRPr="00085B50" w:rsidRDefault="00A575EF" w:rsidP="00A575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575EF">
                              <w:rPr>
                                <w:rFonts w:ascii="Arial Black" w:hAnsi="Arial Black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MATERIALES PRESUPUESTOS</w:t>
                            </w:r>
                          </w:p>
                          <w:p w14:paraId="72CE25EF" w14:textId="77777777" w:rsidR="00A575EF" w:rsidRPr="00085B50" w:rsidRDefault="00A575EF" w:rsidP="00A575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575EF">
                              <w:rPr>
                                <w:rFonts w:ascii="Arial Black" w:hAnsi="Arial Black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DE</w:t>
                            </w:r>
                          </w:p>
                          <w:p w14:paraId="69923357" w14:textId="77777777" w:rsidR="00A575EF" w:rsidRPr="00085B50" w:rsidRDefault="00A575EF" w:rsidP="00A575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575EF">
                              <w:rPr>
                                <w:rFonts w:ascii="Arial Black" w:hAnsi="Arial Black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LAS MEDIDAS </w:t>
                            </w:r>
                          </w:p>
                          <w:p w14:paraId="28C871A4" w14:textId="77777777" w:rsidR="00A575EF" w:rsidRPr="00085B50" w:rsidRDefault="00A575EF" w:rsidP="00A575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575EF">
                              <w:rPr>
                                <w:rFonts w:ascii="Arial Black" w:hAnsi="Arial Black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CAUTELARES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940393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5.25pt;margin-top:1.6pt;width:129.1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" filled="f" stroked="f">
                <o:lock v:ext="edit" shapetype="t"/>
                <v:textbox>
                  <w:txbxContent>
                    <w:p w14:paraId="646787B5" w14:textId="77777777" w:rsidR="00A575EF" w:rsidRPr="00085B50" w:rsidRDefault="00A575EF" w:rsidP="00A575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575EF">
                        <w:rPr>
                          <w:rFonts w:ascii="Arial Black" w:hAnsi="Arial Black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MATERIALES PRESUPUESTOS</w:t>
                      </w:r>
                    </w:p>
                    <w:p w14:paraId="72CE25EF" w14:textId="77777777" w:rsidR="00A575EF" w:rsidRPr="00085B50" w:rsidRDefault="00A575EF" w:rsidP="00A575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575EF">
                        <w:rPr>
                          <w:rFonts w:ascii="Arial Black" w:hAnsi="Arial Black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DE</w:t>
                      </w:r>
                    </w:p>
                    <w:p w14:paraId="69923357" w14:textId="77777777" w:rsidR="00A575EF" w:rsidRPr="00085B50" w:rsidRDefault="00A575EF" w:rsidP="00A575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575EF">
                        <w:rPr>
                          <w:rFonts w:ascii="Arial Black" w:hAnsi="Arial Black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LAS MEDIDAS </w:t>
                      </w:r>
                    </w:p>
                    <w:p w14:paraId="28C871A4" w14:textId="77777777" w:rsidR="00A575EF" w:rsidRPr="00085B50" w:rsidRDefault="00A575EF" w:rsidP="00A575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575EF">
                        <w:rPr>
                          <w:rFonts w:ascii="Arial Black" w:hAnsi="Arial Black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CAUTELARES</w:t>
                      </w:r>
                    </w:p>
                  </w:txbxContent>
                </v:textbox>
              </v:shape>
            </w:pict>
          </mc:Fallback>
        </mc:AlternateContent>
      </w:r>
      <w:r w:rsidRPr="00707933">
        <w:rPr>
          <w:rFonts w:ascii="Optima" w:hAnsi="Optima" w:cs="Arial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7DA5" wp14:editId="52F4F5E3">
                <wp:simplePos x="0" y="0"/>
                <wp:positionH relativeFrom="column">
                  <wp:posOffset>2400935</wp:posOffset>
                </wp:positionH>
                <wp:positionV relativeFrom="paragraph">
                  <wp:posOffset>73660</wp:posOffset>
                </wp:positionV>
                <wp:extent cx="212090" cy="1028700"/>
                <wp:effectExtent l="0" t="0" r="0" b="0"/>
                <wp:wrapNone/>
                <wp:docPr id="2048894307" name="Abrir corche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028700"/>
                        </a:xfrm>
                        <a:prstGeom prst="leftBracket">
                          <a:avLst>
                            <a:gd name="adj" fmla="val 5357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B1856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2" o:spid="_x0000_s1026" type="#_x0000_t85" style="position:absolute;margin-left:189.05pt;margin-top:5.8pt;width:16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" adj="2386" strokeweight="1.5pt"/>
            </w:pict>
          </mc:Fallback>
        </mc:AlternateContent>
      </w:r>
    </w:p>
    <w:p w14:paraId="02CCFEF9" w14:textId="77777777" w:rsidR="00A575EF" w:rsidRPr="00707933" w:rsidRDefault="00A575EF" w:rsidP="00A575EF">
      <w:pPr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La verosimilitud del derecho.</w:t>
      </w:r>
    </w:p>
    <w:p w14:paraId="0D5E4331" w14:textId="77777777" w:rsidR="00A575EF" w:rsidRPr="00707933" w:rsidRDefault="00A575EF" w:rsidP="00A575EF">
      <w:pPr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El peligro en la demora.</w:t>
      </w:r>
    </w:p>
    <w:p w14:paraId="74447323" w14:textId="77777777" w:rsidR="00A575EF" w:rsidRPr="00707933" w:rsidRDefault="00A575EF" w:rsidP="00A575EF">
      <w:pPr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La contracautela.</w:t>
      </w:r>
    </w:p>
    <w:p w14:paraId="0101E960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</w:rPr>
      </w:pPr>
    </w:p>
    <w:p w14:paraId="4162AB77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</w:rPr>
      </w:pPr>
    </w:p>
    <w:p w14:paraId="0158D8CA" w14:textId="77777777" w:rsidR="00A575EF" w:rsidRPr="00707933" w:rsidRDefault="00A575EF" w:rsidP="00A575EF">
      <w:pPr>
        <w:pStyle w:val="Ttulo2"/>
        <w:keepLines w:val="0"/>
        <w:numPr>
          <w:ilvl w:val="0"/>
          <w:numId w:val="17"/>
        </w:numPr>
        <w:tabs>
          <w:tab w:val="num" w:pos="360"/>
          <w:tab w:val="num" w:pos="705"/>
        </w:tabs>
        <w:spacing w:before="0" w:line="360" w:lineRule="auto"/>
        <w:ind w:left="0" w:firstLine="0"/>
        <w:jc w:val="both"/>
        <w:rPr>
          <w:rFonts w:ascii="Optima" w:hAnsi="Optima" w:cs="Arial"/>
          <w:color w:val="auto"/>
          <w:sz w:val="21"/>
          <w:szCs w:val="21"/>
          <w:lang w:val="es-MX"/>
        </w:rPr>
      </w:pPr>
      <w:bookmarkStart w:id="0" w:name="_Toc166574739"/>
      <w:r w:rsidRPr="00707933">
        <w:rPr>
          <w:rFonts w:ascii="Optima" w:hAnsi="Optima" w:cs="Arial"/>
          <w:color w:val="auto"/>
          <w:sz w:val="21"/>
          <w:szCs w:val="21"/>
          <w:lang w:val="es-MX"/>
        </w:rPr>
        <w:t>VERIFICACIÓN Y COMPROBACIÓN DEL PRESUPUESTO MATERIAL VEROSIMILITUD DEL DERECHO.</w:t>
      </w:r>
      <w:bookmarkEnd w:id="0"/>
    </w:p>
    <w:p w14:paraId="4881732E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ES"/>
        </w:rPr>
      </w:pPr>
    </w:p>
    <w:p w14:paraId="292C9596" w14:textId="77777777" w:rsidR="00A575EF" w:rsidRPr="00707933" w:rsidRDefault="00A575EF" w:rsidP="00A575E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E7373AF" w14:textId="77777777" w:rsidR="00A575EF" w:rsidRPr="00707933" w:rsidRDefault="00A575EF" w:rsidP="00A575E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1E29D266" w14:textId="77777777" w:rsidR="00A575EF" w:rsidRPr="00707933" w:rsidRDefault="00A575EF" w:rsidP="00A575E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5795404" w14:textId="77777777" w:rsidR="00A575EF" w:rsidRPr="00707933" w:rsidRDefault="00A575EF" w:rsidP="00A575E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A9909CC" w14:textId="77777777" w:rsidR="00A575EF" w:rsidRPr="00707933" w:rsidRDefault="00A575EF" w:rsidP="00A575E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3C19C9FA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bookmarkStart w:id="1" w:name="_Toc166574742"/>
    </w:p>
    <w:p w14:paraId="446640C1" w14:textId="77777777" w:rsidR="00A575EF" w:rsidRPr="00707933" w:rsidRDefault="00A575EF" w:rsidP="00A575E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bookmarkStart w:id="2" w:name="_Toc166574744"/>
      <w:bookmarkEnd w:id="1"/>
      <w:r w:rsidRPr="00707933">
        <w:rPr>
          <w:rFonts w:ascii="Optima" w:hAnsi="Optima" w:cs="Arial"/>
          <w:sz w:val="21"/>
          <w:szCs w:val="21"/>
          <w:lang w:val="es-MX"/>
        </w:rPr>
        <w:t>VERIFICACIÓN Y COMPROBACIÓN DEL PRESUPUESTO MATERIAL PELIGRO EN LA DEMORA.</w:t>
      </w:r>
      <w:bookmarkEnd w:id="2"/>
    </w:p>
    <w:p w14:paraId="21CF0A27" w14:textId="77777777" w:rsidR="00A575EF" w:rsidRPr="00707933" w:rsidRDefault="00A575EF" w:rsidP="00A575EF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3593EE06" w14:textId="20388B6D" w:rsidR="00BB319B" w:rsidRPr="00D13026" w:rsidRDefault="00A575EF" w:rsidP="00BB319B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D388755" w14:textId="77777777" w:rsidR="00A575EF" w:rsidRPr="00707933" w:rsidRDefault="00A575EF" w:rsidP="00A575E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CAC84B8" w14:textId="77777777" w:rsidR="00A575EF" w:rsidRPr="00707933" w:rsidRDefault="00A575EF" w:rsidP="00A575E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lastRenderedPageBreak/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116C7391" w14:textId="77777777" w:rsidR="00A575EF" w:rsidRPr="00707933" w:rsidRDefault="00A575EF" w:rsidP="00A575E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89A4AA9" w14:textId="77777777" w:rsidR="00A575EF" w:rsidRPr="00707933" w:rsidRDefault="00A575EF" w:rsidP="00A575E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222EE5BA" w14:textId="77777777" w:rsidR="00A575EF" w:rsidRPr="00707933" w:rsidRDefault="00A575EF" w:rsidP="00A575EF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7C2FCA1D" w14:textId="77777777" w:rsidR="00A575EF" w:rsidRPr="00707933" w:rsidRDefault="00A575EF" w:rsidP="00A575EF">
      <w:pPr>
        <w:pStyle w:val="Ttulo2"/>
        <w:keepLines w:val="0"/>
        <w:numPr>
          <w:ilvl w:val="0"/>
          <w:numId w:val="17"/>
        </w:numPr>
        <w:tabs>
          <w:tab w:val="num" w:pos="360"/>
          <w:tab w:val="num" w:pos="705"/>
        </w:tabs>
        <w:spacing w:before="240" w:after="60" w:line="360" w:lineRule="auto"/>
        <w:ind w:left="0" w:firstLine="0"/>
        <w:jc w:val="both"/>
        <w:rPr>
          <w:rFonts w:ascii="Optima" w:hAnsi="Optima" w:cs="Arial"/>
          <w:color w:val="auto"/>
          <w:sz w:val="21"/>
          <w:szCs w:val="21"/>
          <w:lang w:val="es-MX"/>
        </w:rPr>
      </w:pPr>
      <w:bookmarkStart w:id="3" w:name="_Toc166574747"/>
      <w:r w:rsidRPr="00707933">
        <w:rPr>
          <w:rFonts w:ascii="Optima" w:hAnsi="Optima" w:cs="Arial"/>
          <w:color w:val="auto"/>
          <w:sz w:val="21"/>
          <w:szCs w:val="21"/>
          <w:lang w:val="es-MX"/>
        </w:rPr>
        <w:t>VERIFICACIÓN Y JUSTIFICACIÓN DEL PRESUPUESTO MATERIAL DE CONTRACAUTELA.</w:t>
      </w:r>
      <w:bookmarkEnd w:id="3"/>
      <w:r w:rsidRPr="00707933">
        <w:rPr>
          <w:rFonts w:ascii="Optima" w:hAnsi="Optima" w:cs="Arial"/>
          <w:color w:val="auto"/>
          <w:sz w:val="21"/>
          <w:szCs w:val="21"/>
          <w:lang w:val="es-MX"/>
        </w:rPr>
        <w:br/>
      </w:r>
    </w:p>
    <w:p w14:paraId="5069A78E" w14:textId="77777777" w:rsidR="00A575EF" w:rsidRPr="00707933" w:rsidRDefault="00A575EF" w:rsidP="00A575E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04DD785" w14:textId="77777777" w:rsidR="00A575EF" w:rsidRPr="00707933" w:rsidRDefault="00A575EF" w:rsidP="00A575E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551B021" w14:textId="77777777" w:rsidR="00A575EF" w:rsidRPr="00707933" w:rsidRDefault="00A575EF" w:rsidP="00A575E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9DEBF46" w14:textId="77777777" w:rsidR="00A575EF" w:rsidRDefault="00A575EF" w:rsidP="00A575E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215CCE20" w14:textId="77777777" w:rsidR="00A575EF" w:rsidRDefault="00A575EF" w:rsidP="00A575EF">
      <w:pPr>
        <w:rPr>
          <w:lang w:val="es-MX"/>
        </w:rPr>
      </w:pPr>
    </w:p>
    <w:p w14:paraId="76865B13" w14:textId="77777777" w:rsidR="00A575EF" w:rsidRDefault="00A575EF" w:rsidP="00A575EF">
      <w:pPr>
        <w:rPr>
          <w:lang w:val="es-MX"/>
        </w:rPr>
      </w:pPr>
    </w:p>
    <w:p w14:paraId="1B60CCAF" w14:textId="77777777" w:rsidR="00A575EF" w:rsidRPr="005A4D01" w:rsidRDefault="00A575EF" w:rsidP="00A575EF">
      <w:pPr>
        <w:rPr>
          <w:lang w:val="es-MX"/>
        </w:rPr>
      </w:pPr>
    </w:p>
    <w:p w14:paraId="6B992346" w14:textId="77777777" w:rsidR="00A575EF" w:rsidRPr="00707933" w:rsidRDefault="00A575EF" w:rsidP="00A575EF">
      <w:pPr>
        <w:pStyle w:val="Ttulo1"/>
        <w:numPr>
          <w:ilvl w:val="0"/>
          <w:numId w:val="0"/>
        </w:numPr>
        <w:spacing w:line="360" w:lineRule="auto"/>
        <w:ind w:left="357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IX.</w:t>
      </w:r>
      <w:r w:rsidRPr="00707933">
        <w:rPr>
          <w:rFonts w:ascii="Optima" w:hAnsi="Optima" w:cs="Arial"/>
          <w:sz w:val="21"/>
          <w:szCs w:val="21"/>
        </w:rPr>
        <w:t xml:space="preserve"> </w:t>
      </w:r>
      <w:r w:rsidRPr="00707933">
        <w:rPr>
          <w:rFonts w:ascii="Optima" w:hAnsi="Optima" w:cs="Arial"/>
          <w:b/>
          <w:bCs/>
          <w:sz w:val="21"/>
          <w:szCs w:val="21"/>
        </w:rPr>
        <w:t>PRESUPUESTOS ADICIONALES CORRESPONDIENTES A LA MEDIDA CUATELAR DE NO INNOVAR</w:t>
      </w:r>
    </w:p>
    <w:p w14:paraId="6CEB1C21" w14:textId="77777777" w:rsidR="00A575EF" w:rsidRPr="00707933" w:rsidRDefault="00A575EF" w:rsidP="00A575EF">
      <w:pPr>
        <w:pStyle w:val="Textoindependiente"/>
        <w:rPr>
          <w:rFonts w:ascii="Optima" w:hAnsi="Optima" w:cs="Arial"/>
          <w:sz w:val="21"/>
          <w:szCs w:val="21"/>
        </w:rPr>
      </w:pPr>
    </w:p>
    <w:p w14:paraId="12A306D1" w14:textId="77777777" w:rsidR="00A575EF" w:rsidRPr="00707933" w:rsidRDefault="00A575EF" w:rsidP="00A575EF">
      <w:pPr>
        <w:spacing w:line="360" w:lineRule="auto"/>
        <w:ind w:left="70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Conforme lo señala el artículo 687° del Código Procesal Civil, la medida cautelar de no innovar, se tiene que acreditar adicionalmente lo siguiente:</w:t>
      </w:r>
    </w:p>
    <w:p w14:paraId="134937E6" w14:textId="77777777" w:rsidR="00A575EF" w:rsidRPr="00707933" w:rsidRDefault="00A575EF" w:rsidP="00A575EF">
      <w:pPr>
        <w:spacing w:line="360" w:lineRule="auto"/>
        <w:ind w:left="709"/>
        <w:jc w:val="both"/>
        <w:rPr>
          <w:rFonts w:ascii="Optima" w:hAnsi="Optima" w:cs="Arial"/>
          <w:sz w:val="21"/>
          <w:szCs w:val="21"/>
          <w:lang w:val="es-MX"/>
        </w:rPr>
      </w:pPr>
    </w:p>
    <w:p w14:paraId="7AF24054" w14:textId="77777777" w:rsidR="00A575EF" w:rsidRPr="00707933" w:rsidRDefault="00A575EF" w:rsidP="00A575EF">
      <w:pPr>
        <w:pStyle w:val="Prrafodelista"/>
        <w:numPr>
          <w:ilvl w:val="0"/>
          <w:numId w:val="18"/>
        </w:numPr>
        <w:spacing w:line="360" w:lineRule="auto"/>
        <w:ind w:hanging="294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INMINENCIA DE UN PERJUICIO IRREPARABLE: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A9AC52F" w14:textId="77777777" w:rsidR="00A575EF" w:rsidRPr="00707933" w:rsidRDefault="00A575EF" w:rsidP="00A575E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E8B80DA" w14:textId="77777777" w:rsidR="00A575EF" w:rsidRPr="00707933" w:rsidRDefault="00A575EF" w:rsidP="00A575E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8DB10CD" w14:textId="77777777" w:rsidR="00A575EF" w:rsidRPr="00707933" w:rsidRDefault="00A575EF" w:rsidP="00A575E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4AFE0BF" w14:textId="77777777" w:rsidR="00BB319B" w:rsidRDefault="00A575EF" w:rsidP="00A575E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2C134121" w14:textId="77777777" w:rsidR="00BB319B" w:rsidRDefault="00BB319B" w:rsidP="00BB319B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772047A2" w14:textId="079CF943" w:rsidR="00A575EF" w:rsidRPr="00BB319B" w:rsidRDefault="00A575EF" w:rsidP="00BB319B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BB319B">
        <w:rPr>
          <w:rFonts w:ascii="Optima" w:hAnsi="Optima" w:cs="Arial"/>
          <w:sz w:val="21"/>
          <w:szCs w:val="21"/>
          <w:lang w:val="es-MX"/>
        </w:rPr>
        <w:br/>
      </w:r>
    </w:p>
    <w:p w14:paraId="2C6916C7" w14:textId="77777777" w:rsidR="00A575EF" w:rsidRPr="00707933" w:rsidRDefault="00A575EF" w:rsidP="00A575E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69B8CC2" w14:textId="77777777" w:rsidR="00A575EF" w:rsidRPr="00707933" w:rsidRDefault="00A575EF" w:rsidP="00A575EF">
      <w:pPr>
        <w:pStyle w:val="Prrafodelista"/>
        <w:numPr>
          <w:ilvl w:val="0"/>
          <w:numId w:val="18"/>
        </w:numPr>
        <w:spacing w:line="360" w:lineRule="auto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lastRenderedPageBreak/>
        <w:t>QUE LA MEDIDA SE CIRCUNSCRIBE A LAS PERSONAS Y BIENES COMPRENDIDOS EN EL PROCESO: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873DEB9" w14:textId="77777777" w:rsidR="00A575EF" w:rsidRPr="00707933" w:rsidRDefault="00A575EF" w:rsidP="00A575EF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034166F" w14:textId="77777777" w:rsidR="00A575EF" w:rsidRPr="00707933" w:rsidRDefault="00A575EF" w:rsidP="00A575EF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94D4EC7" w14:textId="77777777" w:rsidR="00A575EF" w:rsidRPr="00707933" w:rsidRDefault="00A575EF" w:rsidP="00A575EF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5D419CF" w14:textId="77777777" w:rsidR="00A575EF" w:rsidRPr="00707933" w:rsidRDefault="00A575EF" w:rsidP="00A575EF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4EF098B" w14:textId="77777777" w:rsidR="00A575EF" w:rsidRPr="00707933" w:rsidRDefault="00A575EF" w:rsidP="00A575EF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214DF031" w14:textId="77777777" w:rsidR="00A575EF" w:rsidRPr="00707933" w:rsidRDefault="00A575EF" w:rsidP="00A575EF">
      <w:pPr>
        <w:spacing w:line="360" w:lineRule="auto"/>
        <w:ind w:left="720"/>
        <w:jc w:val="both"/>
        <w:rPr>
          <w:rFonts w:ascii="Optima" w:hAnsi="Optima" w:cs="Arial"/>
          <w:sz w:val="21"/>
          <w:szCs w:val="21"/>
          <w:lang w:val="es-MX"/>
        </w:rPr>
      </w:pPr>
    </w:p>
    <w:p w14:paraId="46044158" w14:textId="77777777" w:rsidR="00A575EF" w:rsidRPr="00707933" w:rsidRDefault="00A575EF" w:rsidP="00A575EF">
      <w:pPr>
        <w:pStyle w:val="Prrafodelista"/>
        <w:numPr>
          <w:ilvl w:val="0"/>
          <w:numId w:val="18"/>
        </w:numPr>
        <w:spacing w:line="360" w:lineRule="auto"/>
        <w:rPr>
          <w:rFonts w:ascii="Optima" w:hAnsi="Optima" w:cs="Arial"/>
          <w:sz w:val="21"/>
          <w:szCs w:val="21"/>
          <w:lang w:val="es-MX"/>
        </w:rPr>
      </w:pPr>
      <w:bookmarkStart w:id="4" w:name="_Toc166574753"/>
      <w:r w:rsidRPr="00707933">
        <w:rPr>
          <w:rFonts w:ascii="Optima" w:hAnsi="Optima" w:cs="Arial"/>
          <w:sz w:val="21"/>
          <w:szCs w:val="21"/>
          <w:lang w:val="es-MX"/>
        </w:rPr>
        <w:t>NO RESULTA APLICABLE OTRA MEDIDA CAUTELAR PREVISTA: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C4BB9FE" w14:textId="77777777" w:rsidR="00A575EF" w:rsidRPr="00707933" w:rsidRDefault="00A575EF" w:rsidP="00A575EF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702B03C3" w14:textId="77777777" w:rsidR="00A575EF" w:rsidRPr="00707933" w:rsidRDefault="00A575EF" w:rsidP="00A575EF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D3C3C69" w14:textId="77777777" w:rsidR="00A575EF" w:rsidRPr="00707933" w:rsidRDefault="00A575EF" w:rsidP="00A575EF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AE669A0" w14:textId="77777777" w:rsidR="00A575EF" w:rsidRPr="00707933" w:rsidRDefault="00A575EF" w:rsidP="00A575EF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46F0508" w14:textId="77777777" w:rsidR="00A575EF" w:rsidRPr="00707933" w:rsidRDefault="00A575EF" w:rsidP="00A575EF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2C55FA35" w14:textId="77777777" w:rsidR="00A575EF" w:rsidRDefault="00A575EF" w:rsidP="00A575EF">
      <w:pPr>
        <w:pStyle w:val="Textoindependiente"/>
        <w:rPr>
          <w:rFonts w:ascii="Optima" w:hAnsi="Optima" w:cs="Arial"/>
          <w:sz w:val="21"/>
          <w:szCs w:val="21"/>
        </w:rPr>
      </w:pPr>
    </w:p>
    <w:p w14:paraId="796C8111" w14:textId="77777777" w:rsidR="00A575EF" w:rsidRPr="00707933" w:rsidRDefault="00A575EF" w:rsidP="00A575EF">
      <w:pPr>
        <w:pStyle w:val="Textoindependiente"/>
        <w:rPr>
          <w:rFonts w:ascii="Optima" w:hAnsi="Optima" w:cs="Arial"/>
          <w:sz w:val="21"/>
          <w:szCs w:val="21"/>
        </w:rPr>
      </w:pPr>
    </w:p>
    <w:p w14:paraId="0B4C7C23" w14:textId="48A10C08" w:rsidR="00DD0AAA" w:rsidRDefault="00A575EF" w:rsidP="00A575EF">
      <w:pPr>
        <w:pStyle w:val="Ttulo1"/>
        <w:numPr>
          <w:ilvl w:val="0"/>
          <w:numId w:val="0"/>
        </w:numPr>
        <w:spacing w:line="360" w:lineRule="auto"/>
        <w:ind w:left="357"/>
        <w:jc w:val="both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 xml:space="preserve">X.- </w:t>
      </w:r>
      <w:r w:rsidR="00DD0AAA">
        <w:rPr>
          <w:rFonts w:ascii="Optima" w:hAnsi="Optima" w:cs="Arial"/>
          <w:b/>
          <w:bCs/>
          <w:sz w:val="21"/>
          <w:szCs w:val="21"/>
        </w:rPr>
        <w:t xml:space="preserve"> INDICAR LAS PRETENSIONES FUTURAS </w:t>
      </w:r>
    </w:p>
    <w:p w14:paraId="054F83DD" w14:textId="77777777" w:rsidR="00DD0AAA" w:rsidRPr="00DD0AAA" w:rsidRDefault="00DD0AAA" w:rsidP="00DD0AAA">
      <w:pPr>
        <w:rPr>
          <w:lang w:val="es-MX"/>
        </w:rPr>
      </w:pPr>
    </w:p>
    <w:p w14:paraId="65EB1C23" w14:textId="0269F95C" w:rsidR="00DD0AAA" w:rsidRPr="00707933" w:rsidRDefault="00DD0AAA" w:rsidP="00DD0AAA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 xml:space="preserve">        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DESCRIBIR </w:t>
      </w:r>
      <w:r>
        <w:rPr>
          <w:rFonts w:ascii="Optima" w:hAnsi="Optima" w:cs="Arial"/>
          <w:sz w:val="21"/>
          <w:szCs w:val="21"/>
          <w:lang w:val="es-MX"/>
        </w:rPr>
        <w:t xml:space="preserve">LAS </w:t>
      </w:r>
      <w:r w:rsidRPr="00707933">
        <w:rPr>
          <w:rFonts w:ascii="Optima" w:hAnsi="Optima" w:cs="Arial"/>
          <w:sz w:val="21"/>
          <w:szCs w:val="21"/>
          <w:lang w:val="es-MX"/>
        </w:rPr>
        <w:t>PRETENSIONES</w:t>
      </w:r>
      <w:r>
        <w:rPr>
          <w:rFonts w:ascii="Optima" w:hAnsi="Optima" w:cs="Arial"/>
          <w:sz w:val="21"/>
          <w:szCs w:val="21"/>
          <w:lang w:val="es-MX"/>
        </w:rPr>
        <w:t xml:space="preserve"> que someterá en el arbitraje futuro</w:t>
      </w:r>
      <w:r w:rsidRPr="00707933">
        <w:rPr>
          <w:rFonts w:ascii="Optima" w:hAnsi="Optima" w:cs="Arial"/>
          <w:sz w:val="21"/>
          <w:szCs w:val="21"/>
          <w:lang w:val="es-MX"/>
        </w:rPr>
        <w:t>:</w:t>
      </w:r>
    </w:p>
    <w:p w14:paraId="07A35411" w14:textId="5B7C1B48" w:rsidR="00DD0AAA" w:rsidRPr="00707933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</w:t>
      </w:r>
    </w:p>
    <w:p w14:paraId="1FDCD27D" w14:textId="3FC00825" w:rsidR="00DD0AAA" w:rsidRPr="00707933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        </w:t>
      </w:r>
      <w:r w:rsidRPr="00707933">
        <w:rPr>
          <w:rFonts w:ascii="Optima" w:hAnsi="Optima" w:cs="Arial"/>
          <w:sz w:val="21"/>
          <w:szCs w:val="21"/>
        </w:rPr>
        <w:t xml:space="preserve">Primera Pretensión Principal: </w:t>
      </w:r>
    </w:p>
    <w:p w14:paraId="5DAB5C58" w14:textId="54B9EE70" w:rsidR="00DD0AAA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 </w:t>
      </w:r>
    </w:p>
    <w:p w14:paraId="7BFD1D9E" w14:textId="77777777" w:rsidR="00D13026" w:rsidRPr="00707933" w:rsidRDefault="00D13026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12028E16" w14:textId="77777777" w:rsidR="00DD0AAA" w:rsidRPr="00707933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0711ADF9" w14:textId="3927F0B5" w:rsidR="00DD0AAA" w:rsidRPr="00707933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        </w:t>
      </w:r>
      <w:r w:rsidRPr="00707933">
        <w:rPr>
          <w:rFonts w:ascii="Optima" w:hAnsi="Optima" w:cs="Arial"/>
          <w:sz w:val="21"/>
          <w:szCs w:val="21"/>
        </w:rPr>
        <w:t xml:space="preserve">Segunda Pretensión Principal: </w:t>
      </w:r>
    </w:p>
    <w:p w14:paraId="17657741" w14:textId="77777777" w:rsidR="00DD0AAA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5874352A" w14:textId="77777777" w:rsidR="00DD0AAA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11ADE116" w14:textId="77777777" w:rsidR="00DD0AAA" w:rsidRPr="00707933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1B45B755" w14:textId="59DDF934" w:rsidR="00DD0AAA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</w:rPr>
        <w:t xml:space="preserve">      </w:t>
      </w:r>
      <w:r w:rsidR="00D13026">
        <w:rPr>
          <w:rFonts w:ascii="Optima" w:hAnsi="Optima" w:cs="Arial"/>
          <w:sz w:val="21"/>
          <w:szCs w:val="21"/>
        </w:rPr>
        <w:t xml:space="preserve">   </w:t>
      </w:r>
      <w:r w:rsidRPr="00707933">
        <w:rPr>
          <w:rFonts w:ascii="Optima" w:hAnsi="Optima" w:cs="Arial"/>
          <w:sz w:val="21"/>
          <w:szCs w:val="21"/>
        </w:rPr>
        <w:t xml:space="preserve">Tercera </w:t>
      </w:r>
      <w:r w:rsidRPr="00707933">
        <w:rPr>
          <w:rFonts w:ascii="Optima" w:hAnsi="Optima" w:cs="Arial"/>
          <w:sz w:val="21"/>
          <w:szCs w:val="21"/>
          <w:lang w:val="es-MX"/>
        </w:rPr>
        <w:t>Pretensión Principal:</w:t>
      </w:r>
    </w:p>
    <w:p w14:paraId="4891C668" w14:textId="77777777" w:rsidR="00DD0AAA" w:rsidRPr="00D13026" w:rsidRDefault="00DD0AAA" w:rsidP="00DD0AAA">
      <w:pPr>
        <w:pStyle w:val="Default"/>
        <w:jc w:val="both"/>
        <w:rPr>
          <w:rFonts w:ascii="Optima" w:hAnsi="Optima" w:cs="Arial"/>
          <w:sz w:val="21"/>
          <w:szCs w:val="21"/>
          <w:u w:val="single"/>
          <w:lang w:val="es-MX"/>
        </w:rPr>
      </w:pPr>
    </w:p>
    <w:p w14:paraId="644085BB" w14:textId="77777777" w:rsidR="00DD0AAA" w:rsidRDefault="00DD0AAA" w:rsidP="00DD0AAA">
      <w:pPr>
        <w:rPr>
          <w:lang w:val="es-MX"/>
        </w:rPr>
      </w:pPr>
    </w:p>
    <w:p w14:paraId="7CC744E7" w14:textId="77777777" w:rsidR="00DD0AAA" w:rsidRDefault="00DD0AAA" w:rsidP="00DD0AAA">
      <w:pPr>
        <w:rPr>
          <w:lang w:val="es-MX"/>
        </w:rPr>
      </w:pPr>
    </w:p>
    <w:p w14:paraId="5C9A3688" w14:textId="77777777" w:rsidR="00DD0AAA" w:rsidRPr="00DD0AAA" w:rsidRDefault="00DD0AAA" w:rsidP="00DD0AAA">
      <w:pPr>
        <w:rPr>
          <w:lang w:val="es-MX"/>
        </w:rPr>
      </w:pPr>
    </w:p>
    <w:p w14:paraId="547FE646" w14:textId="77777777" w:rsidR="00D13026" w:rsidRDefault="00D13026">
      <w:pPr>
        <w:rPr>
          <w:rFonts w:ascii="Optima" w:hAnsi="Optima" w:cs="Arial"/>
          <w:b/>
          <w:bCs/>
          <w:sz w:val="21"/>
          <w:szCs w:val="21"/>
          <w:lang w:val="es-MX"/>
        </w:rPr>
      </w:pPr>
      <w:r>
        <w:rPr>
          <w:rFonts w:ascii="Optima" w:hAnsi="Optima" w:cs="Arial"/>
          <w:b/>
          <w:bCs/>
          <w:sz w:val="21"/>
          <w:szCs w:val="21"/>
        </w:rPr>
        <w:br w:type="page"/>
      </w:r>
    </w:p>
    <w:p w14:paraId="48819C11" w14:textId="77777777" w:rsidR="00D13026" w:rsidRDefault="00D13026" w:rsidP="00A575EF">
      <w:pPr>
        <w:pStyle w:val="Ttulo1"/>
        <w:numPr>
          <w:ilvl w:val="0"/>
          <w:numId w:val="0"/>
        </w:numPr>
        <w:spacing w:line="360" w:lineRule="auto"/>
        <w:ind w:left="357"/>
        <w:jc w:val="both"/>
        <w:rPr>
          <w:rFonts w:ascii="Optima" w:hAnsi="Optima" w:cs="Arial"/>
          <w:b/>
          <w:bCs/>
          <w:sz w:val="21"/>
          <w:szCs w:val="21"/>
        </w:rPr>
      </w:pPr>
    </w:p>
    <w:p w14:paraId="3A45FA4C" w14:textId="77777777" w:rsidR="00D13026" w:rsidRDefault="00D13026" w:rsidP="00A575EF">
      <w:pPr>
        <w:pStyle w:val="Ttulo1"/>
        <w:numPr>
          <w:ilvl w:val="0"/>
          <w:numId w:val="0"/>
        </w:numPr>
        <w:spacing w:line="360" w:lineRule="auto"/>
        <w:ind w:left="357"/>
        <w:jc w:val="both"/>
        <w:rPr>
          <w:rFonts w:ascii="Optima" w:hAnsi="Optima" w:cs="Arial"/>
          <w:b/>
          <w:bCs/>
          <w:sz w:val="21"/>
          <w:szCs w:val="21"/>
        </w:rPr>
      </w:pPr>
    </w:p>
    <w:p w14:paraId="52A063C2" w14:textId="2F4D0F05" w:rsidR="00A575EF" w:rsidRPr="00707933" w:rsidRDefault="00DD0AAA" w:rsidP="00A575EF">
      <w:pPr>
        <w:pStyle w:val="Ttulo1"/>
        <w:numPr>
          <w:ilvl w:val="0"/>
          <w:numId w:val="0"/>
        </w:numPr>
        <w:spacing w:line="360" w:lineRule="auto"/>
        <w:ind w:left="357"/>
        <w:jc w:val="both"/>
        <w:rPr>
          <w:rFonts w:ascii="Optima" w:hAnsi="Optima" w:cs="Arial"/>
          <w:b/>
          <w:bCs/>
          <w:sz w:val="21"/>
          <w:szCs w:val="21"/>
        </w:rPr>
      </w:pPr>
      <w:r>
        <w:rPr>
          <w:rFonts w:ascii="Optima" w:hAnsi="Optima" w:cs="Arial"/>
          <w:b/>
          <w:bCs/>
          <w:sz w:val="21"/>
          <w:szCs w:val="21"/>
        </w:rPr>
        <w:t xml:space="preserve">XI.- </w:t>
      </w:r>
      <w:r w:rsidR="00A575EF" w:rsidRPr="00707933">
        <w:rPr>
          <w:rFonts w:ascii="Optima" w:hAnsi="Optima" w:cs="Arial"/>
          <w:b/>
          <w:bCs/>
          <w:sz w:val="21"/>
          <w:szCs w:val="21"/>
        </w:rPr>
        <w:t>MEDIOS PROBATORIOS</w:t>
      </w:r>
      <w:bookmarkEnd w:id="4"/>
      <w:r w:rsidR="00A575EF" w:rsidRPr="00707933">
        <w:rPr>
          <w:rFonts w:ascii="Optima" w:hAnsi="Optima" w:cs="Arial"/>
          <w:b/>
          <w:bCs/>
          <w:sz w:val="21"/>
          <w:szCs w:val="21"/>
        </w:rPr>
        <w:t xml:space="preserve">: </w:t>
      </w:r>
    </w:p>
    <w:p w14:paraId="6E1FE99B" w14:textId="77777777" w:rsidR="00A575EF" w:rsidRPr="00707933" w:rsidRDefault="00A575EF" w:rsidP="00A575EF">
      <w:p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          (consingar los medios probatorios que sustentan la petición de medida cautelar)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951E13C" w14:textId="77777777" w:rsidR="00A575EF" w:rsidRPr="00707933" w:rsidRDefault="00A575EF" w:rsidP="00A575EF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53A9370" w14:textId="77777777" w:rsidR="00A575EF" w:rsidRPr="00707933" w:rsidRDefault="00A575EF" w:rsidP="00A575EF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233704F5" w14:textId="77777777" w:rsidR="00A575EF" w:rsidRPr="00707933" w:rsidRDefault="00A575EF" w:rsidP="00A575EF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2DED2DC0" w14:textId="46A983BB" w:rsidR="00BB319B" w:rsidRPr="00DD0AAA" w:rsidRDefault="00A575EF" w:rsidP="00DD0AAA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5C652DE5" w14:textId="77777777" w:rsidR="00DD0AAA" w:rsidRPr="00707933" w:rsidRDefault="00DD0AAA" w:rsidP="00DD0AAA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09E85C1" w14:textId="77777777" w:rsidR="00DD0AAA" w:rsidRPr="00707933" w:rsidRDefault="00DD0AAA" w:rsidP="00DD0AAA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4C7E159A" w14:textId="77777777" w:rsidR="00DD0AAA" w:rsidRPr="00707933" w:rsidRDefault="00DD0AAA" w:rsidP="00DD0AAA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1C0FA2A5" w14:textId="77777777" w:rsidR="00DD0AAA" w:rsidRPr="00707933" w:rsidRDefault="00DD0AAA" w:rsidP="00DD0AAA">
      <w:pPr>
        <w:pStyle w:val="Prrafodelista"/>
        <w:numPr>
          <w:ilvl w:val="0"/>
          <w:numId w:val="44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0D251568" w14:textId="77777777" w:rsidR="00A575EF" w:rsidRPr="00707933" w:rsidRDefault="00A575EF" w:rsidP="00A575EF">
      <w:pPr>
        <w:rPr>
          <w:rFonts w:ascii="Optima" w:hAnsi="Optima" w:cs="Arial"/>
          <w:sz w:val="21"/>
          <w:szCs w:val="21"/>
          <w:lang w:val="es-MX"/>
        </w:rPr>
      </w:pPr>
    </w:p>
    <w:p w14:paraId="62B2F9D7" w14:textId="1A57448E" w:rsidR="00A575EF" w:rsidRPr="00707933" w:rsidRDefault="00A575EF" w:rsidP="00A575EF">
      <w:pPr>
        <w:pStyle w:val="Ttulo1"/>
        <w:numPr>
          <w:ilvl w:val="0"/>
          <w:numId w:val="0"/>
        </w:numPr>
        <w:spacing w:line="360" w:lineRule="auto"/>
        <w:ind w:left="357"/>
        <w:jc w:val="both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X</w:t>
      </w:r>
      <w:r w:rsidR="00DD0AAA">
        <w:rPr>
          <w:rFonts w:ascii="Optima" w:hAnsi="Optima" w:cs="Arial"/>
          <w:b/>
          <w:bCs/>
          <w:sz w:val="21"/>
          <w:szCs w:val="21"/>
        </w:rPr>
        <w:t>I</w:t>
      </w:r>
      <w:r w:rsidRPr="00707933">
        <w:rPr>
          <w:rFonts w:ascii="Optima" w:hAnsi="Optima" w:cs="Arial"/>
          <w:b/>
          <w:bCs/>
          <w:sz w:val="21"/>
          <w:szCs w:val="21"/>
        </w:rPr>
        <w:t>I.- ANEXOS</w:t>
      </w:r>
    </w:p>
    <w:p w14:paraId="07279CC1" w14:textId="77777777" w:rsidR="00A575EF" w:rsidRPr="00707933" w:rsidRDefault="00A575EF" w:rsidP="00A575EF">
      <w:pPr>
        <w:rPr>
          <w:rFonts w:ascii="Optima" w:hAnsi="Optima"/>
          <w:sz w:val="21"/>
          <w:szCs w:val="21"/>
          <w:lang w:val="es-MX"/>
        </w:rPr>
      </w:pPr>
    </w:p>
    <w:p w14:paraId="15B53DF4" w14:textId="77777777" w:rsidR="00A575EF" w:rsidRPr="00707933" w:rsidRDefault="00A575EF" w:rsidP="00A575EF">
      <w:pPr>
        <w:pStyle w:val="Prrafodelista"/>
        <w:numPr>
          <w:ilvl w:val="0"/>
          <w:numId w:val="31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Copia del DNI del representante legal</w:t>
      </w:r>
      <w:r>
        <w:rPr>
          <w:rFonts w:ascii="Optima" w:hAnsi="Optima" w:cs="Arial"/>
          <w:sz w:val="21"/>
          <w:szCs w:val="21"/>
          <w:lang w:val="es-MX"/>
        </w:rPr>
        <w:t>.</w:t>
      </w:r>
    </w:p>
    <w:p w14:paraId="65168910" w14:textId="77777777" w:rsidR="00A575EF" w:rsidRPr="00707933" w:rsidRDefault="00A575EF" w:rsidP="00A575EF">
      <w:pPr>
        <w:pStyle w:val="Prrafodelista"/>
        <w:numPr>
          <w:ilvl w:val="0"/>
          <w:numId w:val="31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Vigencia de poder del representante legal, de corresponder</w:t>
      </w:r>
      <w:r>
        <w:rPr>
          <w:rFonts w:ascii="Optima" w:hAnsi="Optima" w:cs="Arial"/>
          <w:sz w:val="21"/>
          <w:szCs w:val="21"/>
          <w:lang w:val="es-MX"/>
        </w:rPr>
        <w:t>.</w:t>
      </w:r>
    </w:p>
    <w:p w14:paraId="2C951955" w14:textId="77777777" w:rsidR="00A575EF" w:rsidRPr="00707933" w:rsidRDefault="00A575EF" w:rsidP="00A575EF">
      <w:pPr>
        <w:pStyle w:val="Prrafodelista"/>
        <w:numPr>
          <w:ilvl w:val="0"/>
          <w:numId w:val="31"/>
        </w:numPr>
        <w:ind w:left="709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>Copia del contrato.</w:t>
      </w:r>
    </w:p>
    <w:p w14:paraId="6EF9A8A5" w14:textId="77777777" w:rsidR="00A575EF" w:rsidRPr="00707933" w:rsidRDefault="00A575EF" w:rsidP="00A575EF">
      <w:pPr>
        <w:pStyle w:val="Prrafodelista"/>
        <w:numPr>
          <w:ilvl w:val="0"/>
          <w:numId w:val="31"/>
        </w:numPr>
        <w:ind w:left="709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>Copia del contrato de consorcio, de corresponder.</w:t>
      </w:r>
    </w:p>
    <w:p w14:paraId="7AC7A8D1" w14:textId="77777777" w:rsidR="00A575EF" w:rsidRPr="00707933" w:rsidRDefault="00A575EF" w:rsidP="00A575EF">
      <w:pPr>
        <w:pStyle w:val="Prrafodelista"/>
        <w:numPr>
          <w:ilvl w:val="0"/>
          <w:numId w:val="31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</w:p>
    <w:p w14:paraId="58A442E6" w14:textId="77777777" w:rsidR="00A575EF" w:rsidRPr="00707933" w:rsidRDefault="00A575EF" w:rsidP="00A575EF">
      <w:pPr>
        <w:pStyle w:val="Prrafodelista"/>
        <w:numPr>
          <w:ilvl w:val="0"/>
          <w:numId w:val="31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</w:p>
    <w:p w14:paraId="30A75DD4" w14:textId="77777777" w:rsidR="00A575EF" w:rsidRPr="001B4A53" w:rsidRDefault="00A575EF" w:rsidP="00A575EF">
      <w:pPr>
        <w:pStyle w:val="Prrafodelista"/>
        <w:numPr>
          <w:ilvl w:val="0"/>
          <w:numId w:val="31"/>
        </w:numPr>
        <w:ind w:left="709"/>
        <w:jc w:val="both"/>
        <w:rPr>
          <w:rFonts w:ascii="Optima" w:hAnsi="Optima" w:cs="Arial"/>
          <w:sz w:val="21"/>
          <w:szCs w:val="21"/>
          <w:lang w:val="es-MX"/>
        </w:rPr>
      </w:pPr>
      <w:r w:rsidRPr="001B4A53">
        <w:rPr>
          <w:rFonts w:ascii="Optima" w:hAnsi="Optima" w:cs="Arial"/>
          <w:sz w:val="22"/>
          <w:szCs w:val="22"/>
        </w:rPr>
        <w:t>Formato de Debida Diligencia para socios de negocios (obligatorio). Si el demandante o demandado es del sector privado-contratistas, deberá utilizar el formato PR-10-F-06.</w:t>
      </w:r>
    </w:p>
    <w:p w14:paraId="1FC7538D" w14:textId="77777777" w:rsidR="00A575EF" w:rsidRPr="001B4A53" w:rsidRDefault="00A575EF" w:rsidP="00A575EF">
      <w:pPr>
        <w:pStyle w:val="Prrafodelista"/>
        <w:ind w:left="709"/>
        <w:jc w:val="both"/>
        <w:rPr>
          <w:rFonts w:ascii="Optima" w:hAnsi="Optima" w:cs="Arial"/>
          <w:sz w:val="21"/>
          <w:szCs w:val="21"/>
          <w:lang w:val="es-MX"/>
        </w:rPr>
      </w:pPr>
      <w:r w:rsidRPr="001B4A53">
        <w:rPr>
          <w:rFonts w:ascii="Optima" w:hAnsi="Optima" w:cs="Arial"/>
          <w:sz w:val="22"/>
          <w:szCs w:val="22"/>
        </w:rPr>
        <w:t>En el supuesto, que el demandante o demandado es del sector público-Entidad del Estado-, deberá de utilizar el formato PR-10-F-07.</w:t>
      </w:r>
    </w:p>
    <w:p w14:paraId="3CDD1147" w14:textId="77777777" w:rsidR="00A575EF" w:rsidRPr="001B4A53" w:rsidRDefault="00A575EF" w:rsidP="00A575EF">
      <w:pPr>
        <w:rPr>
          <w:rFonts w:ascii="Optima" w:hAnsi="Optima" w:cs="Arial"/>
          <w:sz w:val="21"/>
          <w:szCs w:val="21"/>
          <w:lang w:val="es-MX"/>
        </w:rPr>
      </w:pPr>
    </w:p>
    <w:p w14:paraId="07ECAE75" w14:textId="77777777" w:rsidR="00A575EF" w:rsidRPr="00C522E3" w:rsidRDefault="00A575EF" w:rsidP="00A575EF">
      <w:pPr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b/>
          <w:bCs/>
          <w:sz w:val="21"/>
          <w:szCs w:val="21"/>
          <w:lang w:val="es-MX"/>
        </w:rPr>
        <w:t xml:space="preserve">      </w:t>
      </w:r>
      <w:r w:rsidRPr="00C522E3">
        <w:rPr>
          <w:rFonts w:ascii="Optima" w:hAnsi="Optima" w:cs="Arial"/>
          <w:b/>
          <w:bCs/>
          <w:sz w:val="21"/>
          <w:szCs w:val="21"/>
          <w:lang w:val="es-MX"/>
        </w:rPr>
        <w:t xml:space="preserve">               </w:t>
      </w:r>
      <w:r w:rsidRPr="00C522E3">
        <w:rPr>
          <w:rFonts w:ascii="Optima" w:hAnsi="Optima" w:cs="Arial"/>
          <w:b/>
          <w:bCs/>
          <w:sz w:val="21"/>
          <w:szCs w:val="21"/>
          <w:lang w:val="es-MX"/>
        </w:rPr>
        <w:br/>
        <w:t xml:space="preserve">                           </w:t>
      </w:r>
      <w:r>
        <w:rPr>
          <w:rFonts w:ascii="Optima" w:hAnsi="Optima" w:cs="Arial"/>
          <w:b/>
          <w:bCs/>
          <w:sz w:val="21"/>
          <w:szCs w:val="21"/>
          <w:lang w:val="es-MX"/>
        </w:rPr>
        <w:t xml:space="preserve">    </w:t>
      </w:r>
      <w:r w:rsidRPr="00C522E3">
        <w:rPr>
          <w:rFonts w:ascii="Optima" w:hAnsi="Optima" w:cs="Arial"/>
          <w:b/>
          <w:bCs/>
          <w:sz w:val="21"/>
          <w:szCs w:val="21"/>
          <w:lang w:val="es-MX"/>
        </w:rPr>
        <w:t>POR LO EXPUESTO:</w:t>
      </w:r>
    </w:p>
    <w:p w14:paraId="1DED73EE" w14:textId="77777777" w:rsidR="00A575EF" w:rsidRPr="00707933" w:rsidRDefault="00A575EF" w:rsidP="00A575EF">
      <w:pPr>
        <w:pStyle w:val="Sangra2detindependiente"/>
        <w:spacing w:line="360" w:lineRule="auto"/>
        <w:ind w:left="426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 xml:space="preserve">                        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Pedimos a usted, Señor Árbitro de Emergencia, admita la presente medida </w:t>
      </w:r>
      <w:r>
        <w:rPr>
          <w:rFonts w:ascii="Optima" w:hAnsi="Optima" w:cs="Arial"/>
          <w:sz w:val="21"/>
          <w:szCs w:val="21"/>
          <w:lang w:val="es-MX"/>
        </w:rPr>
        <w:t xml:space="preserve"> </w:t>
      </w:r>
      <w:r w:rsidRPr="00707933">
        <w:rPr>
          <w:rFonts w:ascii="Optima" w:hAnsi="Optima" w:cs="Arial"/>
          <w:sz w:val="21"/>
          <w:szCs w:val="21"/>
          <w:lang w:val="es-MX"/>
        </w:rPr>
        <w:t>cautelar y resuelva conforme a los fundamentos expuestos.</w:t>
      </w:r>
    </w:p>
    <w:p w14:paraId="3985387E" w14:textId="77777777" w:rsidR="00A575EF" w:rsidRPr="00707933" w:rsidRDefault="00A575EF" w:rsidP="00A575EF">
      <w:pPr>
        <w:pStyle w:val="Sangra2detindependiente"/>
        <w:spacing w:line="360" w:lineRule="auto"/>
        <w:ind w:firstLine="708"/>
        <w:jc w:val="both"/>
        <w:rPr>
          <w:rFonts w:ascii="Optima" w:hAnsi="Optima" w:cs="Arial"/>
          <w:spacing w:val="-2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  <w:t xml:space="preserve">             </w:t>
      </w:r>
      <w:r w:rsidRPr="00707933">
        <w:rPr>
          <w:rFonts w:ascii="Optima" w:hAnsi="Optima" w:cs="Arial"/>
          <w:spacing w:val="-2"/>
          <w:sz w:val="21"/>
          <w:szCs w:val="21"/>
          <w:lang w:val="es-MX"/>
        </w:rPr>
        <w:t xml:space="preserve">Lima, ___ de _____ 202__. </w:t>
      </w:r>
    </w:p>
    <w:p w14:paraId="4A9002FF" w14:textId="77777777" w:rsidR="00DD0AAA" w:rsidRDefault="00DD0AAA" w:rsidP="00A575EF">
      <w:pPr>
        <w:pStyle w:val="Sangra2detindependiente"/>
        <w:spacing w:line="360" w:lineRule="auto"/>
        <w:ind w:firstLine="708"/>
        <w:jc w:val="right"/>
        <w:rPr>
          <w:rFonts w:ascii="Optima" w:hAnsi="Optima" w:cs="Arial"/>
          <w:b/>
          <w:bCs/>
          <w:spacing w:val="-2"/>
          <w:sz w:val="21"/>
          <w:szCs w:val="21"/>
          <w:lang w:val="es-MX"/>
        </w:rPr>
      </w:pPr>
    </w:p>
    <w:p w14:paraId="46D51B1B" w14:textId="11CFDE09" w:rsidR="00A575EF" w:rsidRPr="00707933" w:rsidRDefault="00A575EF" w:rsidP="00A575EF">
      <w:pPr>
        <w:pStyle w:val="Sangra2detindependiente"/>
        <w:spacing w:line="360" w:lineRule="auto"/>
        <w:ind w:firstLine="708"/>
        <w:jc w:val="right"/>
        <w:rPr>
          <w:rFonts w:ascii="Optima" w:hAnsi="Optima" w:cs="Arial"/>
          <w:b/>
          <w:bCs/>
          <w:spacing w:val="-2"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pacing w:val="-2"/>
          <w:sz w:val="21"/>
          <w:szCs w:val="21"/>
          <w:lang w:val="es-MX"/>
        </w:rPr>
        <w:t>Firma del peticionante</w:t>
      </w:r>
    </w:p>
    <w:p w14:paraId="69C7B456" w14:textId="702F86CE" w:rsidR="00CD5F4F" w:rsidRPr="00DD0AAA" w:rsidRDefault="00A575EF" w:rsidP="00DD0AAA">
      <w:pPr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br w:type="textWrapping" w:clear="all"/>
      </w:r>
    </w:p>
    <w:sectPr w:rsidR="00CD5F4F" w:rsidRPr="00DD0AAA" w:rsidSect="009A7EB8">
      <w:headerReference w:type="default" r:id="rId10"/>
      <w:footerReference w:type="even" r:id="rId11"/>
      <w:footerReference w:type="default" r:id="rId12"/>
      <w:type w:val="continuous"/>
      <w:pgSz w:w="11906" w:h="16838"/>
      <w:pgMar w:top="1135" w:right="1416" w:bottom="709" w:left="1418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BA96" w14:textId="77777777" w:rsidR="00101ADC" w:rsidRDefault="00101ADC">
      <w:r>
        <w:separator/>
      </w:r>
    </w:p>
  </w:endnote>
  <w:endnote w:type="continuationSeparator" w:id="0">
    <w:p w14:paraId="7764CCD4" w14:textId="77777777" w:rsidR="00101ADC" w:rsidRDefault="0010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panose1 w:val="02000603060000020004"/>
    <w:charset w:val="00"/>
    <w:family w:val="auto"/>
    <w:pitch w:val="variable"/>
    <w:sig w:usb0="A00000EF" w:usb1="40000048" w:usb2="00000000" w:usb3="00000000" w:csb0="000001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484520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6AEDF4" w14:textId="77777777" w:rsidR="006E011E" w:rsidRDefault="006E011E" w:rsidP="00FD65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377371" w14:textId="77777777" w:rsidR="006E011E" w:rsidRDefault="006E011E" w:rsidP="006E01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D99C" w14:textId="0A31434F" w:rsidR="006E011E" w:rsidRDefault="00687415" w:rsidP="006E011E">
    <w:pPr>
      <w:pStyle w:val="Piedepgina"/>
      <w:ind w:right="3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EEFDE8E" wp14:editId="00E71D66">
          <wp:simplePos x="0" y="0"/>
          <wp:positionH relativeFrom="page">
            <wp:align>right</wp:align>
          </wp:positionH>
          <wp:positionV relativeFrom="paragraph">
            <wp:posOffset>-1666909</wp:posOffset>
          </wp:positionV>
          <wp:extent cx="7546756" cy="2434318"/>
          <wp:effectExtent l="0" t="0" r="0" b="4445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56" cy="243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68FE" w14:textId="77777777" w:rsidR="00101ADC" w:rsidRDefault="00101ADC">
      <w:r>
        <w:separator/>
      </w:r>
    </w:p>
  </w:footnote>
  <w:footnote w:type="continuationSeparator" w:id="0">
    <w:p w14:paraId="401AF236" w14:textId="77777777" w:rsidR="00101ADC" w:rsidRDefault="00101ADC">
      <w:r>
        <w:continuationSeparator/>
      </w:r>
    </w:p>
  </w:footnote>
  <w:footnote w:id="1">
    <w:p w14:paraId="1A89E23B" w14:textId="3D72BC58" w:rsidR="00A575EF" w:rsidRPr="00E200B5" w:rsidRDefault="00A575EF" w:rsidP="00A575EF">
      <w:pPr>
        <w:jc w:val="both"/>
        <w:rPr>
          <w:rFonts w:ascii="Montserrat" w:hAnsi="Montserrat" w:cs="Arial"/>
          <w:i/>
          <w:iCs/>
          <w:sz w:val="16"/>
          <w:szCs w:val="16"/>
          <w:lang w:val="es-ES"/>
        </w:rPr>
      </w:pPr>
      <w:r w:rsidRPr="00E200B5">
        <w:rPr>
          <w:rStyle w:val="Refdenotaalpie"/>
          <w:rFonts w:ascii="Montserrat" w:eastAsiaTheme="minorEastAsia" w:hAnsi="Montserrat" w:cs="Arial"/>
          <w:i/>
          <w:iCs/>
          <w:sz w:val="16"/>
          <w:szCs w:val="16"/>
        </w:rPr>
        <w:footnoteRef/>
      </w:r>
      <w:r w:rsidRPr="00E200B5">
        <w:rPr>
          <w:rFonts w:ascii="Montserrat" w:hAnsi="Montserrat" w:cs="Arial"/>
          <w:i/>
          <w:iCs/>
          <w:sz w:val="16"/>
          <w:szCs w:val="16"/>
        </w:rPr>
        <w:t xml:space="preserve"> </w:t>
      </w:r>
      <w:r w:rsidRPr="00E200B5">
        <w:rPr>
          <w:rFonts w:ascii="Montserrat" w:hAnsi="Montserrat" w:cs="Arial"/>
          <w:i/>
          <w:iCs/>
          <w:sz w:val="16"/>
          <w:szCs w:val="16"/>
          <w:lang w:val="es-ES"/>
        </w:rPr>
        <w:t>De conformidad con el numeral segundo del artículo 6</w:t>
      </w:r>
      <w:r w:rsidR="00DD0AAA">
        <w:rPr>
          <w:rFonts w:ascii="Montserrat" w:hAnsi="Montserrat" w:cs="Arial"/>
          <w:i/>
          <w:iCs/>
          <w:sz w:val="16"/>
          <w:szCs w:val="16"/>
          <w:lang w:val="es-ES"/>
        </w:rPr>
        <w:t>7</w:t>
      </w:r>
      <w:r w:rsidRPr="00E200B5">
        <w:rPr>
          <w:rFonts w:ascii="Montserrat" w:hAnsi="Montserrat" w:cs="Arial"/>
          <w:i/>
          <w:iCs/>
          <w:sz w:val="16"/>
          <w:szCs w:val="16"/>
          <w:lang w:val="es-ES"/>
        </w:rPr>
        <w:t xml:space="preserve"> del Reglamento Procesal de Arbitraje de CEAR LATINOAMERICANO, el cual señala lo siguiente: “</w:t>
      </w:r>
      <w:r w:rsidRPr="00E200B5">
        <w:rPr>
          <w:rFonts w:ascii="Montserrat" w:hAnsi="Montserrat" w:cs="Arial"/>
          <w:i/>
          <w:iCs/>
          <w:sz w:val="16"/>
          <w:szCs w:val="16"/>
        </w:rPr>
        <w:t>Se entiende como situación de urgencia, aquella circunstancia o hecho que no puede esperar hasta que se constituya y/o instale un Tribunal Arbitral”. (ver artículos 6</w:t>
      </w:r>
      <w:r w:rsidR="00DD0AAA">
        <w:rPr>
          <w:rFonts w:ascii="Montserrat" w:hAnsi="Montserrat" w:cs="Arial"/>
          <w:i/>
          <w:iCs/>
          <w:sz w:val="16"/>
          <w:szCs w:val="16"/>
        </w:rPr>
        <w:t>7</w:t>
      </w:r>
      <w:r w:rsidRPr="00E200B5">
        <w:rPr>
          <w:rFonts w:ascii="Montserrat" w:hAnsi="Montserrat" w:cs="Arial"/>
          <w:i/>
          <w:iCs/>
          <w:sz w:val="16"/>
          <w:szCs w:val="16"/>
        </w:rPr>
        <w:t xml:space="preserve"> al </w:t>
      </w:r>
      <w:r w:rsidR="00DD0AAA">
        <w:rPr>
          <w:rFonts w:ascii="Montserrat" w:hAnsi="Montserrat" w:cs="Arial"/>
          <w:i/>
          <w:iCs/>
          <w:sz w:val="16"/>
          <w:szCs w:val="16"/>
        </w:rPr>
        <w:t>80</w:t>
      </w:r>
      <w:r w:rsidRPr="00E200B5">
        <w:rPr>
          <w:rFonts w:ascii="Montserrat" w:hAnsi="Montserrat" w:cs="Arial"/>
          <w:i/>
          <w:iCs/>
          <w:sz w:val="16"/>
          <w:szCs w:val="16"/>
        </w:rPr>
        <w:t xml:space="preserve"> del capítulo IX del Reglamento Procesal de Arbitraje de CEAR LATINOAMERICANO).</w:t>
      </w:r>
    </w:p>
    <w:p w14:paraId="36B89FF7" w14:textId="77777777" w:rsidR="00A575EF" w:rsidRPr="00BD3A4E" w:rsidRDefault="00A575EF" w:rsidP="00A575EF">
      <w:pPr>
        <w:pStyle w:val="Textonotapie"/>
      </w:pPr>
    </w:p>
  </w:footnote>
  <w:footnote w:id="2">
    <w:p w14:paraId="63DD98DA" w14:textId="08A21A55" w:rsidR="00A575EF" w:rsidRDefault="00A575EF" w:rsidP="00A575EF">
      <w:pPr>
        <w:pStyle w:val="Textonotapie"/>
        <w:jc w:val="both"/>
        <w:rPr>
          <w:rFonts w:ascii="Montserrat" w:hAnsi="Montserrat" w:cs="Arial"/>
          <w:i/>
          <w:iCs/>
          <w:sz w:val="16"/>
          <w:szCs w:val="16"/>
        </w:rPr>
      </w:pPr>
      <w:r w:rsidRPr="00E200B5">
        <w:rPr>
          <w:rStyle w:val="Refdenotaalpie"/>
          <w:rFonts w:ascii="Montserrat" w:eastAsiaTheme="minorEastAsia" w:hAnsi="Montserrat" w:cs="Arial"/>
          <w:i/>
          <w:iCs/>
          <w:sz w:val="16"/>
          <w:szCs w:val="16"/>
        </w:rPr>
        <w:footnoteRef/>
      </w:r>
      <w:r w:rsidRPr="00E200B5">
        <w:rPr>
          <w:rFonts w:ascii="Montserrat" w:hAnsi="Montserrat" w:cs="Arial"/>
          <w:i/>
          <w:iCs/>
          <w:sz w:val="16"/>
          <w:szCs w:val="16"/>
        </w:rPr>
        <w:t xml:space="preserve"> Los supuesos para solicitar medida cautelar antes de inciar el arbitraje o durante la conformación del tribunal arbitral o árbitro único, se emmarca dentro de los supuestos que establece el artículo 6</w:t>
      </w:r>
      <w:r w:rsidR="00DD0AAA">
        <w:rPr>
          <w:rFonts w:ascii="Montserrat" w:hAnsi="Montserrat" w:cs="Arial"/>
          <w:i/>
          <w:iCs/>
          <w:sz w:val="16"/>
          <w:szCs w:val="16"/>
        </w:rPr>
        <w:t>7</w:t>
      </w:r>
      <w:r w:rsidRPr="00E200B5">
        <w:rPr>
          <w:rFonts w:ascii="Montserrat" w:hAnsi="Montserrat" w:cs="Arial"/>
          <w:i/>
          <w:iCs/>
          <w:sz w:val="16"/>
          <w:szCs w:val="16"/>
        </w:rPr>
        <w:t xml:space="preserve"> del Reglamento Procesal de CEAR LATINOAMERICANO. Ejemplo o supuestos: 1) Haber encomendado al Centro la organización y adminstración del arbitraje, 2) El Consejo Superior haya declarado la competencia para administrar el arbitraje, 3) como consecuencia del marco legal aplicable a las controversias de las partes, una de ellas queda facultada por imperio de la ley a presentar su solicitud arbitral ante el Centro de Arbitraje de su elección; en este supuesto, las partes en el convenio arbitral no señalaron un centro de arbitraje específico o deriven de ordenes de servicio u ordenes de compra, en tal sentido, el interesado puede recurrir al centro arbitral de su elección, por lo que, también queda expedito su derecho a recurrir al árbitro de emergencia.</w:t>
      </w:r>
    </w:p>
    <w:p w14:paraId="53E10B10" w14:textId="77777777" w:rsidR="00A575EF" w:rsidRPr="00E200B5" w:rsidRDefault="00A575EF" w:rsidP="00A575EF">
      <w:pPr>
        <w:pStyle w:val="Textonotapie"/>
        <w:jc w:val="both"/>
        <w:rPr>
          <w:rFonts w:ascii="Montserrat" w:hAnsi="Montserrat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E9F2" w14:textId="6738A975" w:rsidR="00026276" w:rsidRDefault="00101ADC" w:rsidP="005C30C1">
    <w:pPr>
      <w:pStyle w:val="Encabezado"/>
      <w:jc w:val="right"/>
      <w:rPr>
        <w:color w:val="7F7F7F" w:themeColor="background1" w:themeShade="7F"/>
        <w:spacing w:val="60"/>
        <w:lang w:val="es-ES"/>
      </w:rPr>
    </w:pPr>
    <w:r>
      <w:rPr>
        <w:noProof/>
      </w:rPr>
      <w:pict w14:anchorId="69EFD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Modelo  -01" style="position:absolute;left:0;text-align:left;margin-left:-73.4pt;margin-top:-8.5pt;width:453pt;height:103.5pt;z-index:-251657216;mso-wrap-edited:f;mso-width-percent:0;mso-height-percent:0;mso-position-horizontal-relative:text;mso-position-vertical-relative:text;mso-width-percent:0;mso-height-percent:0;mso-width-relative:page;mso-height-relative:page">
          <v:imagedata r:id="rId1" o:title="Modelo  -01"/>
        </v:shape>
      </w:pict>
    </w:r>
  </w:p>
  <w:p w14:paraId="6F2568CE" w14:textId="03C9E159" w:rsidR="005C60F3" w:rsidRDefault="00B00485" w:rsidP="005C30C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F2D77" wp14:editId="25E025F3">
          <wp:simplePos x="0" y="0"/>
          <wp:positionH relativeFrom="column">
            <wp:posOffset>549375</wp:posOffset>
          </wp:positionH>
          <wp:positionV relativeFrom="paragraph">
            <wp:posOffset>3430905</wp:posOffset>
          </wp:positionV>
          <wp:extent cx="4838700" cy="3276600"/>
          <wp:effectExtent l="0" t="0" r="0" b="0"/>
          <wp:wrapNone/>
          <wp:docPr id="1312194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9457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0" cy="327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0D3F" w:rsidRPr="00BF0D3F">
      <w:rPr>
        <w:noProof/>
        <w:color w:val="7F7F7F" w:themeColor="background1" w:themeShade="7F"/>
        <w:spacing w:val="60"/>
        <w:lang w:val="es-ES"/>
      </w:rPr>
      <w:drawing>
        <wp:anchor distT="0" distB="0" distL="114300" distR="114300" simplePos="0" relativeHeight="251657216" behindDoc="0" locked="0" layoutInCell="1" allowOverlap="1" wp14:anchorId="264DEB0E" wp14:editId="403CFA81">
          <wp:simplePos x="0" y="0"/>
          <wp:positionH relativeFrom="column">
            <wp:posOffset>5767323</wp:posOffset>
          </wp:positionH>
          <wp:positionV relativeFrom="paragraph">
            <wp:posOffset>411180</wp:posOffset>
          </wp:positionV>
          <wp:extent cx="1036800" cy="268227"/>
          <wp:effectExtent l="3175" t="0" r="0" b="0"/>
          <wp:wrapNone/>
          <wp:docPr id="3840529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05295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6800" cy="26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FE9"/>
    <w:multiLevelType w:val="hybridMultilevel"/>
    <w:tmpl w:val="0F2C624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91933"/>
    <w:multiLevelType w:val="hybridMultilevel"/>
    <w:tmpl w:val="01FEEB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444"/>
    <w:multiLevelType w:val="hybridMultilevel"/>
    <w:tmpl w:val="CA0827AC"/>
    <w:lvl w:ilvl="0" w:tplc="383E0E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C86"/>
    <w:multiLevelType w:val="hybridMultilevel"/>
    <w:tmpl w:val="FE6E4E78"/>
    <w:lvl w:ilvl="0" w:tplc="7F323F3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165A"/>
    <w:multiLevelType w:val="hybridMultilevel"/>
    <w:tmpl w:val="694C0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31E2D"/>
    <w:multiLevelType w:val="hybridMultilevel"/>
    <w:tmpl w:val="4ABEB2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828B5"/>
    <w:multiLevelType w:val="hybridMultilevel"/>
    <w:tmpl w:val="E014FF20"/>
    <w:lvl w:ilvl="0" w:tplc="FA2E6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04C5"/>
    <w:multiLevelType w:val="hybridMultilevel"/>
    <w:tmpl w:val="58680CA8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6B96D21"/>
    <w:multiLevelType w:val="multilevel"/>
    <w:tmpl w:val="ACBE90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D7F7F"/>
    <w:multiLevelType w:val="hybridMultilevel"/>
    <w:tmpl w:val="87B6EC6E"/>
    <w:lvl w:ilvl="0" w:tplc="0C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1E9D2757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65A1"/>
    <w:multiLevelType w:val="hybridMultilevel"/>
    <w:tmpl w:val="43800504"/>
    <w:lvl w:ilvl="0" w:tplc="EE6AFDCC">
      <w:numFmt w:val="bullet"/>
      <w:lvlText w:val="-"/>
      <w:lvlJc w:val="left"/>
      <w:pPr>
        <w:ind w:left="720" w:hanging="360"/>
      </w:pPr>
      <w:rPr>
        <w:rFonts w:ascii="Optima" w:eastAsia="Times New Roman" w:hAnsi="Optima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9A025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2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CD6BA3"/>
    <w:multiLevelType w:val="hybridMultilevel"/>
    <w:tmpl w:val="522E0CEC"/>
    <w:lvl w:ilvl="0" w:tplc="E12E3D5E">
      <w:start w:val="1"/>
      <w:numFmt w:val="decimal"/>
      <w:lvlText w:val="%1."/>
      <w:lvlJc w:val="left"/>
      <w:pPr>
        <w:ind w:left="111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834" w:hanging="360"/>
      </w:pPr>
    </w:lvl>
    <w:lvl w:ilvl="2" w:tplc="040A001B" w:tentative="1">
      <w:start w:val="1"/>
      <w:numFmt w:val="lowerRoman"/>
      <w:lvlText w:val="%3."/>
      <w:lvlJc w:val="right"/>
      <w:pPr>
        <w:ind w:left="2554" w:hanging="180"/>
      </w:pPr>
    </w:lvl>
    <w:lvl w:ilvl="3" w:tplc="040A000F" w:tentative="1">
      <w:start w:val="1"/>
      <w:numFmt w:val="decimal"/>
      <w:lvlText w:val="%4."/>
      <w:lvlJc w:val="left"/>
      <w:pPr>
        <w:ind w:left="3274" w:hanging="360"/>
      </w:pPr>
    </w:lvl>
    <w:lvl w:ilvl="4" w:tplc="040A0019" w:tentative="1">
      <w:start w:val="1"/>
      <w:numFmt w:val="lowerLetter"/>
      <w:lvlText w:val="%5."/>
      <w:lvlJc w:val="left"/>
      <w:pPr>
        <w:ind w:left="3994" w:hanging="360"/>
      </w:pPr>
    </w:lvl>
    <w:lvl w:ilvl="5" w:tplc="040A001B" w:tentative="1">
      <w:start w:val="1"/>
      <w:numFmt w:val="lowerRoman"/>
      <w:lvlText w:val="%6."/>
      <w:lvlJc w:val="right"/>
      <w:pPr>
        <w:ind w:left="4714" w:hanging="180"/>
      </w:pPr>
    </w:lvl>
    <w:lvl w:ilvl="6" w:tplc="040A000F" w:tentative="1">
      <w:start w:val="1"/>
      <w:numFmt w:val="decimal"/>
      <w:lvlText w:val="%7."/>
      <w:lvlJc w:val="left"/>
      <w:pPr>
        <w:ind w:left="5434" w:hanging="360"/>
      </w:pPr>
    </w:lvl>
    <w:lvl w:ilvl="7" w:tplc="040A0019" w:tentative="1">
      <w:start w:val="1"/>
      <w:numFmt w:val="lowerLetter"/>
      <w:lvlText w:val="%8."/>
      <w:lvlJc w:val="left"/>
      <w:pPr>
        <w:ind w:left="6154" w:hanging="360"/>
      </w:pPr>
    </w:lvl>
    <w:lvl w:ilvl="8" w:tplc="0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4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717" w:hanging="360"/>
      </w:pPr>
    </w:lvl>
    <w:lvl w:ilvl="1" w:tplc="040A0019" w:tentative="1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03B44"/>
    <w:multiLevelType w:val="hybridMultilevel"/>
    <w:tmpl w:val="B040374A"/>
    <w:lvl w:ilvl="0" w:tplc="7EFC0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56CF4"/>
    <w:multiLevelType w:val="hybridMultilevel"/>
    <w:tmpl w:val="E01040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BDE6">
      <w:start w:val="7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1A1F60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211F8"/>
    <w:multiLevelType w:val="hybridMultilevel"/>
    <w:tmpl w:val="FD8EF06E"/>
    <w:lvl w:ilvl="0" w:tplc="7EFC05E6">
      <w:start w:val="1"/>
      <w:numFmt w:val="upperRoman"/>
      <w:lvlText w:val="%1."/>
      <w:lvlJc w:val="right"/>
      <w:pPr>
        <w:ind w:left="118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903" w:hanging="360"/>
      </w:pPr>
    </w:lvl>
    <w:lvl w:ilvl="2" w:tplc="040A001B" w:tentative="1">
      <w:start w:val="1"/>
      <w:numFmt w:val="lowerRoman"/>
      <w:lvlText w:val="%3."/>
      <w:lvlJc w:val="right"/>
      <w:pPr>
        <w:ind w:left="2623" w:hanging="180"/>
      </w:pPr>
    </w:lvl>
    <w:lvl w:ilvl="3" w:tplc="040A000F" w:tentative="1">
      <w:start w:val="1"/>
      <w:numFmt w:val="decimal"/>
      <w:lvlText w:val="%4."/>
      <w:lvlJc w:val="left"/>
      <w:pPr>
        <w:ind w:left="3343" w:hanging="360"/>
      </w:pPr>
    </w:lvl>
    <w:lvl w:ilvl="4" w:tplc="040A0019" w:tentative="1">
      <w:start w:val="1"/>
      <w:numFmt w:val="lowerLetter"/>
      <w:lvlText w:val="%5."/>
      <w:lvlJc w:val="left"/>
      <w:pPr>
        <w:ind w:left="4063" w:hanging="360"/>
      </w:pPr>
    </w:lvl>
    <w:lvl w:ilvl="5" w:tplc="040A001B" w:tentative="1">
      <w:start w:val="1"/>
      <w:numFmt w:val="lowerRoman"/>
      <w:lvlText w:val="%6."/>
      <w:lvlJc w:val="right"/>
      <w:pPr>
        <w:ind w:left="4783" w:hanging="180"/>
      </w:pPr>
    </w:lvl>
    <w:lvl w:ilvl="6" w:tplc="040A000F" w:tentative="1">
      <w:start w:val="1"/>
      <w:numFmt w:val="decimal"/>
      <w:lvlText w:val="%7."/>
      <w:lvlJc w:val="left"/>
      <w:pPr>
        <w:ind w:left="5503" w:hanging="360"/>
      </w:pPr>
    </w:lvl>
    <w:lvl w:ilvl="7" w:tplc="040A0019" w:tentative="1">
      <w:start w:val="1"/>
      <w:numFmt w:val="lowerLetter"/>
      <w:lvlText w:val="%8."/>
      <w:lvlJc w:val="left"/>
      <w:pPr>
        <w:ind w:left="6223" w:hanging="360"/>
      </w:pPr>
    </w:lvl>
    <w:lvl w:ilvl="8" w:tplc="04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3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D0621"/>
    <w:multiLevelType w:val="multilevel"/>
    <w:tmpl w:val="C0EEE6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9B79D0"/>
    <w:multiLevelType w:val="hybridMultilevel"/>
    <w:tmpl w:val="0C9C0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676DFF"/>
    <w:multiLevelType w:val="hybridMultilevel"/>
    <w:tmpl w:val="1F8203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C07EC"/>
    <w:multiLevelType w:val="multilevel"/>
    <w:tmpl w:val="44E67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163E6C"/>
    <w:multiLevelType w:val="hybridMultilevel"/>
    <w:tmpl w:val="E3806744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54E1F"/>
    <w:multiLevelType w:val="hybridMultilevel"/>
    <w:tmpl w:val="A2B8EA2A"/>
    <w:lvl w:ilvl="0" w:tplc="EC1C80F4">
      <w:numFmt w:val="bullet"/>
      <w:lvlText w:val="-"/>
      <w:lvlJc w:val="left"/>
      <w:pPr>
        <w:ind w:left="1216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es-ES" w:eastAsia="en-US" w:bidi="ar-SA"/>
      </w:rPr>
    </w:lvl>
    <w:lvl w:ilvl="1" w:tplc="774E5DE8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FA4822BE"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 w:tplc="1B04CF0C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A7F850EE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0DC6C8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6DEB562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DEC602C6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DFCAD300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9335EB1"/>
    <w:multiLevelType w:val="hybridMultilevel"/>
    <w:tmpl w:val="CEE24752"/>
    <w:lvl w:ilvl="0" w:tplc="9C3C4B1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91B70"/>
    <w:multiLevelType w:val="hybridMultilevel"/>
    <w:tmpl w:val="810E8D5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E6D64A1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37"/>
  </w:num>
  <w:num w:numId="4">
    <w:abstractNumId w:val="13"/>
  </w:num>
  <w:num w:numId="5">
    <w:abstractNumId w:val="15"/>
  </w:num>
  <w:num w:numId="6">
    <w:abstractNumId w:val="29"/>
  </w:num>
  <w:num w:numId="7">
    <w:abstractNumId w:val="2"/>
  </w:num>
  <w:num w:numId="8">
    <w:abstractNumId w:val="6"/>
  </w:num>
  <w:num w:numId="9">
    <w:abstractNumId w:val="19"/>
  </w:num>
  <w:num w:numId="10">
    <w:abstractNumId w:val="14"/>
  </w:num>
  <w:num w:numId="11">
    <w:abstractNumId w:val="42"/>
  </w:num>
  <w:num w:numId="12">
    <w:abstractNumId w:val="18"/>
  </w:num>
  <w:num w:numId="13">
    <w:abstractNumId w:val="16"/>
  </w:num>
  <w:num w:numId="14">
    <w:abstractNumId w:val="17"/>
  </w:num>
  <w:num w:numId="15">
    <w:abstractNumId w:val="0"/>
  </w:num>
  <w:num w:numId="16">
    <w:abstractNumId w:val="25"/>
  </w:num>
  <w:num w:numId="17">
    <w:abstractNumId w:val="12"/>
  </w:num>
  <w:num w:numId="18">
    <w:abstractNumId w:val="3"/>
  </w:num>
  <w:num w:numId="19">
    <w:abstractNumId w:val="41"/>
  </w:num>
  <w:num w:numId="20">
    <w:abstractNumId w:val="4"/>
  </w:num>
  <w:num w:numId="21">
    <w:abstractNumId w:val="43"/>
  </w:num>
  <w:num w:numId="22">
    <w:abstractNumId w:val="28"/>
  </w:num>
  <w:num w:numId="23">
    <w:abstractNumId w:val="38"/>
  </w:num>
  <w:num w:numId="24">
    <w:abstractNumId w:val="30"/>
  </w:num>
  <w:num w:numId="25">
    <w:abstractNumId w:val="11"/>
  </w:num>
  <w:num w:numId="26">
    <w:abstractNumId w:val="21"/>
  </w:num>
  <w:num w:numId="27">
    <w:abstractNumId w:val="32"/>
  </w:num>
  <w:num w:numId="28">
    <w:abstractNumId w:val="23"/>
  </w:num>
  <w:num w:numId="29">
    <w:abstractNumId w:val="36"/>
  </w:num>
  <w:num w:numId="30">
    <w:abstractNumId w:val="10"/>
  </w:num>
  <w:num w:numId="31">
    <w:abstractNumId w:val="24"/>
  </w:num>
  <w:num w:numId="32">
    <w:abstractNumId w:val="27"/>
  </w:num>
  <w:num w:numId="33">
    <w:abstractNumId w:val="40"/>
  </w:num>
  <w:num w:numId="34">
    <w:abstractNumId w:val="31"/>
  </w:num>
  <w:num w:numId="35">
    <w:abstractNumId w:val="35"/>
  </w:num>
  <w:num w:numId="36">
    <w:abstractNumId w:val="26"/>
  </w:num>
  <w:num w:numId="37">
    <w:abstractNumId w:val="1"/>
  </w:num>
  <w:num w:numId="38">
    <w:abstractNumId w:val="39"/>
  </w:num>
  <w:num w:numId="39">
    <w:abstractNumId w:val="8"/>
  </w:num>
  <w:num w:numId="40">
    <w:abstractNumId w:val="33"/>
  </w:num>
  <w:num w:numId="41">
    <w:abstractNumId w:val="22"/>
  </w:num>
  <w:num w:numId="42">
    <w:abstractNumId w:val="20"/>
  </w:num>
  <w:num w:numId="43">
    <w:abstractNumId w:val="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2A"/>
    <w:rsid w:val="0000437F"/>
    <w:rsid w:val="00026276"/>
    <w:rsid w:val="00042600"/>
    <w:rsid w:val="0007720A"/>
    <w:rsid w:val="00097EBD"/>
    <w:rsid w:val="000A4A44"/>
    <w:rsid w:val="000A4FA3"/>
    <w:rsid w:val="000D577C"/>
    <w:rsid w:val="000D6179"/>
    <w:rsid w:val="000E0DDA"/>
    <w:rsid w:val="000E247E"/>
    <w:rsid w:val="00101ADC"/>
    <w:rsid w:val="00110359"/>
    <w:rsid w:val="00124885"/>
    <w:rsid w:val="001463B5"/>
    <w:rsid w:val="0014694A"/>
    <w:rsid w:val="00147351"/>
    <w:rsid w:val="00164CA2"/>
    <w:rsid w:val="0016791E"/>
    <w:rsid w:val="00171413"/>
    <w:rsid w:val="0017321F"/>
    <w:rsid w:val="001876AD"/>
    <w:rsid w:val="001A7F1E"/>
    <w:rsid w:val="001C516F"/>
    <w:rsid w:val="001E5EC9"/>
    <w:rsid w:val="00213E04"/>
    <w:rsid w:val="00214754"/>
    <w:rsid w:val="00225CA3"/>
    <w:rsid w:val="002351A0"/>
    <w:rsid w:val="00242B90"/>
    <w:rsid w:val="00261462"/>
    <w:rsid w:val="00264E17"/>
    <w:rsid w:val="00266F49"/>
    <w:rsid w:val="00283E00"/>
    <w:rsid w:val="00290599"/>
    <w:rsid w:val="00293B4C"/>
    <w:rsid w:val="00294EA7"/>
    <w:rsid w:val="002B48C7"/>
    <w:rsid w:val="002C4946"/>
    <w:rsid w:val="002D2949"/>
    <w:rsid w:val="002E7274"/>
    <w:rsid w:val="002F7923"/>
    <w:rsid w:val="00316714"/>
    <w:rsid w:val="003263E2"/>
    <w:rsid w:val="00327294"/>
    <w:rsid w:val="00330F57"/>
    <w:rsid w:val="00334F98"/>
    <w:rsid w:val="003556B9"/>
    <w:rsid w:val="003717B6"/>
    <w:rsid w:val="003936B4"/>
    <w:rsid w:val="003962C1"/>
    <w:rsid w:val="003D3C3A"/>
    <w:rsid w:val="003E3EA6"/>
    <w:rsid w:val="003F16F1"/>
    <w:rsid w:val="003F1B13"/>
    <w:rsid w:val="003F3EC2"/>
    <w:rsid w:val="003F3F6D"/>
    <w:rsid w:val="00411E0D"/>
    <w:rsid w:val="004224F1"/>
    <w:rsid w:val="00432CE4"/>
    <w:rsid w:val="00451840"/>
    <w:rsid w:val="00453EEF"/>
    <w:rsid w:val="00455C98"/>
    <w:rsid w:val="00470D64"/>
    <w:rsid w:val="0049552D"/>
    <w:rsid w:val="004B4F53"/>
    <w:rsid w:val="004E38E5"/>
    <w:rsid w:val="004F7C05"/>
    <w:rsid w:val="00505117"/>
    <w:rsid w:val="005172C6"/>
    <w:rsid w:val="005240FD"/>
    <w:rsid w:val="00524567"/>
    <w:rsid w:val="00532919"/>
    <w:rsid w:val="00555240"/>
    <w:rsid w:val="00557D94"/>
    <w:rsid w:val="00584FA3"/>
    <w:rsid w:val="0058501D"/>
    <w:rsid w:val="00587091"/>
    <w:rsid w:val="005874AF"/>
    <w:rsid w:val="00593657"/>
    <w:rsid w:val="005C30C1"/>
    <w:rsid w:val="005C52C4"/>
    <w:rsid w:val="005C60F3"/>
    <w:rsid w:val="005D4DB9"/>
    <w:rsid w:val="005E34A3"/>
    <w:rsid w:val="005E7510"/>
    <w:rsid w:val="0060150F"/>
    <w:rsid w:val="00603DBF"/>
    <w:rsid w:val="006119C0"/>
    <w:rsid w:val="00613239"/>
    <w:rsid w:val="00632D0D"/>
    <w:rsid w:val="0064038B"/>
    <w:rsid w:val="00654BAF"/>
    <w:rsid w:val="0067129D"/>
    <w:rsid w:val="006747FA"/>
    <w:rsid w:val="00687415"/>
    <w:rsid w:val="00687493"/>
    <w:rsid w:val="00687904"/>
    <w:rsid w:val="006A31C0"/>
    <w:rsid w:val="006B3019"/>
    <w:rsid w:val="006B50F3"/>
    <w:rsid w:val="006C67C9"/>
    <w:rsid w:val="006E011E"/>
    <w:rsid w:val="006F0B2D"/>
    <w:rsid w:val="00710AE4"/>
    <w:rsid w:val="00727952"/>
    <w:rsid w:val="00787435"/>
    <w:rsid w:val="007A0CFE"/>
    <w:rsid w:val="007A2A0D"/>
    <w:rsid w:val="007B0601"/>
    <w:rsid w:val="007B37BF"/>
    <w:rsid w:val="007B5C4C"/>
    <w:rsid w:val="007B6161"/>
    <w:rsid w:val="007B6C7A"/>
    <w:rsid w:val="007C11FF"/>
    <w:rsid w:val="007D237D"/>
    <w:rsid w:val="007D5F8B"/>
    <w:rsid w:val="007F051E"/>
    <w:rsid w:val="007F14C1"/>
    <w:rsid w:val="00815BBF"/>
    <w:rsid w:val="00822DB0"/>
    <w:rsid w:val="00826F1F"/>
    <w:rsid w:val="0085395B"/>
    <w:rsid w:val="00864450"/>
    <w:rsid w:val="00871F62"/>
    <w:rsid w:val="00872A49"/>
    <w:rsid w:val="00880752"/>
    <w:rsid w:val="008836DE"/>
    <w:rsid w:val="008A375C"/>
    <w:rsid w:val="008A7D10"/>
    <w:rsid w:val="008C6D58"/>
    <w:rsid w:val="008D00AA"/>
    <w:rsid w:val="008E5BC5"/>
    <w:rsid w:val="008F55CB"/>
    <w:rsid w:val="009152E9"/>
    <w:rsid w:val="00941CCE"/>
    <w:rsid w:val="00945DBB"/>
    <w:rsid w:val="00973301"/>
    <w:rsid w:val="00993650"/>
    <w:rsid w:val="009A7EB8"/>
    <w:rsid w:val="009E2583"/>
    <w:rsid w:val="009E5C89"/>
    <w:rsid w:val="00A000D3"/>
    <w:rsid w:val="00A01C37"/>
    <w:rsid w:val="00A10E3A"/>
    <w:rsid w:val="00A11BBC"/>
    <w:rsid w:val="00A575EF"/>
    <w:rsid w:val="00A62E26"/>
    <w:rsid w:val="00AA7502"/>
    <w:rsid w:val="00AC7BF6"/>
    <w:rsid w:val="00AD305F"/>
    <w:rsid w:val="00AD636D"/>
    <w:rsid w:val="00B00485"/>
    <w:rsid w:val="00B07F78"/>
    <w:rsid w:val="00B127B6"/>
    <w:rsid w:val="00B154CF"/>
    <w:rsid w:val="00B22C19"/>
    <w:rsid w:val="00B44AE1"/>
    <w:rsid w:val="00B56D28"/>
    <w:rsid w:val="00B6569B"/>
    <w:rsid w:val="00B83ABC"/>
    <w:rsid w:val="00B86D59"/>
    <w:rsid w:val="00B92A1E"/>
    <w:rsid w:val="00BA1207"/>
    <w:rsid w:val="00BA6C27"/>
    <w:rsid w:val="00BB319B"/>
    <w:rsid w:val="00BB3A20"/>
    <w:rsid w:val="00BD7233"/>
    <w:rsid w:val="00BF0D3F"/>
    <w:rsid w:val="00BF3ECE"/>
    <w:rsid w:val="00C1706C"/>
    <w:rsid w:val="00C23EBB"/>
    <w:rsid w:val="00C30ABC"/>
    <w:rsid w:val="00C31962"/>
    <w:rsid w:val="00C45789"/>
    <w:rsid w:val="00C468C7"/>
    <w:rsid w:val="00C5573C"/>
    <w:rsid w:val="00C60019"/>
    <w:rsid w:val="00CD5AE9"/>
    <w:rsid w:val="00CD5F4F"/>
    <w:rsid w:val="00CE3213"/>
    <w:rsid w:val="00D10500"/>
    <w:rsid w:val="00D13026"/>
    <w:rsid w:val="00D2077A"/>
    <w:rsid w:val="00D44EC1"/>
    <w:rsid w:val="00D50113"/>
    <w:rsid w:val="00D57664"/>
    <w:rsid w:val="00D656FA"/>
    <w:rsid w:val="00D70A92"/>
    <w:rsid w:val="00D940A8"/>
    <w:rsid w:val="00D953AE"/>
    <w:rsid w:val="00DA34A3"/>
    <w:rsid w:val="00DB7FD0"/>
    <w:rsid w:val="00DC7610"/>
    <w:rsid w:val="00DD0AAA"/>
    <w:rsid w:val="00DE6BC8"/>
    <w:rsid w:val="00DF2910"/>
    <w:rsid w:val="00E10EEA"/>
    <w:rsid w:val="00E155C5"/>
    <w:rsid w:val="00E33FE2"/>
    <w:rsid w:val="00E43C61"/>
    <w:rsid w:val="00E53456"/>
    <w:rsid w:val="00E66152"/>
    <w:rsid w:val="00E8202A"/>
    <w:rsid w:val="00E841F5"/>
    <w:rsid w:val="00E960AE"/>
    <w:rsid w:val="00EA01FD"/>
    <w:rsid w:val="00EA7687"/>
    <w:rsid w:val="00EC223D"/>
    <w:rsid w:val="00ED4F4F"/>
    <w:rsid w:val="00EF3C1E"/>
    <w:rsid w:val="00F068EC"/>
    <w:rsid w:val="00F117C1"/>
    <w:rsid w:val="00F147E1"/>
    <w:rsid w:val="00F22061"/>
    <w:rsid w:val="00F30799"/>
    <w:rsid w:val="00F33C06"/>
    <w:rsid w:val="00F344FB"/>
    <w:rsid w:val="00F53C9A"/>
    <w:rsid w:val="00FA7D93"/>
    <w:rsid w:val="00FB2E4D"/>
    <w:rsid w:val="00FB4951"/>
    <w:rsid w:val="00FD4BE2"/>
    <w:rsid w:val="00FE2B8C"/>
    <w:rsid w:val="00FE6AEC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7765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2A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8202A"/>
    <w:pPr>
      <w:keepNext/>
      <w:numPr>
        <w:numId w:val="26"/>
      </w:numPr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7D5F8B"/>
    <w:pPr>
      <w:keepNext/>
      <w:keepLines/>
      <w:numPr>
        <w:ilvl w:val="1"/>
        <w:numId w:val="2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B3A20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B3A20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B3A20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B3A20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B3A20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B3A20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B3A20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8202A"/>
    <w:pPr>
      <w:jc w:val="center"/>
    </w:pPr>
    <w:rPr>
      <w:sz w:val="24"/>
      <w:lang w:val="es-MX"/>
    </w:rPr>
  </w:style>
  <w:style w:type="paragraph" w:styleId="Sangradetextonormal">
    <w:name w:val="Body Text Indent"/>
    <w:basedOn w:val="Normal"/>
    <w:rsid w:val="00E8202A"/>
    <w:pPr>
      <w:spacing w:after="120"/>
      <w:ind w:left="283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D501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50113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D501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50113"/>
    <w:rPr>
      <w:lang w:eastAsia="es-ES"/>
    </w:rPr>
  </w:style>
  <w:style w:type="paragraph" w:styleId="Textodeglobo">
    <w:name w:val="Balloon Text"/>
    <w:basedOn w:val="Normal"/>
    <w:link w:val="TextodegloboCar"/>
    <w:rsid w:val="00D501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50113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qFormat/>
    <w:rsid w:val="007F051E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17321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7321F"/>
    <w:rPr>
      <w:lang w:eastAsia="es-ES"/>
    </w:rPr>
  </w:style>
  <w:style w:type="paragraph" w:styleId="Textoindependiente2">
    <w:name w:val="Body Text 2"/>
    <w:basedOn w:val="Normal"/>
    <w:link w:val="Textoindependiente2Car"/>
    <w:rsid w:val="00CE32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E3213"/>
    <w:rPr>
      <w:lang w:eastAsia="es-ES"/>
    </w:rPr>
  </w:style>
  <w:style w:type="paragraph" w:customStyle="1" w:styleId="Default">
    <w:name w:val="Default"/>
    <w:rsid w:val="003F16F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qFormat/>
    <w:rsid w:val="003F16F1"/>
  </w:style>
  <w:style w:type="character" w:customStyle="1" w:styleId="TextonotapieCar">
    <w:name w:val="Texto nota pie Car"/>
    <w:basedOn w:val="Fuentedeprrafopredeter"/>
    <w:link w:val="Textonotapie"/>
    <w:uiPriority w:val="99"/>
    <w:rsid w:val="003F16F1"/>
    <w:rPr>
      <w:lang w:eastAsia="es-ES"/>
    </w:rPr>
  </w:style>
  <w:style w:type="character" w:styleId="Refdenotaalpie">
    <w:name w:val="footnote reference"/>
    <w:basedOn w:val="Fuentedeprrafopredeter"/>
    <w:uiPriority w:val="99"/>
    <w:rsid w:val="003F16F1"/>
    <w:rPr>
      <w:vertAlign w:val="superscript"/>
    </w:rPr>
  </w:style>
  <w:style w:type="character" w:styleId="Nmerodepgina">
    <w:name w:val="page number"/>
    <w:basedOn w:val="Fuentedeprrafopredeter"/>
    <w:semiHidden/>
    <w:unhideWhenUsed/>
    <w:rsid w:val="001876AD"/>
  </w:style>
  <w:style w:type="character" w:styleId="Hipervnculo">
    <w:name w:val="Hyperlink"/>
    <w:basedOn w:val="Fuentedeprrafopredeter"/>
    <w:uiPriority w:val="99"/>
    <w:rsid w:val="00DF2910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E33FE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3FE2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7D5F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PARRAFOESCRITO">
    <w:name w:val="PARRAFO ESCRITO"/>
    <w:basedOn w:val="Normal"/>
    <w:uiPriority w:val="99"/>
    <w:rsid w:val="007D5F8B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7D5F8B"/>
    <w:pPr>
      <w:spacing w:before="100" w:beforeAutospacing="1" w:after="100" w:afterAutospacing="1"/>
    </w:pPr>
    <w:rPr>
      <w:sz w:val="24"/>
      <w:szCs w:val="24"/>
      <w:lang w:eastAsia="es-PE"/>
    </w:rPr>
  </w:style>
  <w:style w:type="character" w:styleId="Refdecomentario">
    <w:name w:val="annotation reference"/>
    <w:basedOn w:val="Fuentedeprrafopredeter"/>
    <w:semiHidden/>
    <w:unhideWhenUsed/>
    <w:rsid w:val="007D5F8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D5F8B"/>
    <w:rPr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D5F8B"/>
    <w:rPr>
      <w:lang w:eastAsia="es-ES_tradnl"/>
    </w:rPr>
  </w:style>
  <w:style w:type="character" w:customStyle="1" w:styleId="Ttulo3Car">
    <w:name w:val="Título 3 Car"/>
    <w:basedOn w:val="Fuentedeprrafopredeter"/>
    <w:link w:val="Ttulo3"/>
    <w:rsid w:val="00BB3A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B3A20"/>
    <w:rPr>
      <w:rFonts w:asciiTheme="majorHAnsi" w:eastAsiaTheme="majorEastAsia" w:hAnsiTheme="majorHAnsi" w:cstheme="majorBidi"/>
      <w:i/>
      <w:iCs/>
      <w:color w:val="365F91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BB3A20"/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BB3A20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BB3A20"/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BB3A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BB3A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customStyle="1" w:styleId="elementor-icon-list-item">
    <w:name w:val="elementor-icon-list-item"/>
    <w:basedOn w:val="Normal"/>
    <w:rsid w:val="00815BBF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815BBF"/>
  </w:style>
  <w:style w:type="character" w:customStyle="1" w:styleId="TextoindependienteCar">
    <w:name w:val="Texto independiente Car"/>
    <w:basedOn w:val="Fuentedeprrafopredeter"/>
    <w:link w:val="Textoindependiente"/>
    <w:rsid w:val="00A575EF"/>
    <w:rPr>
      <w:sz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A575EF"/>
    <w:rPr>
      <w:sz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mesadepar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arlatinoamericano.pe/MPV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8BC5-4DFD-D446-BB8C-ACCD38E5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1452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COOPERACION  ENTRE</vt:lpstr>
    </vt:vector>
  </TitlesOfParts>
  <Company>UPCH - DUI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COOPERACION  ENTRE</dc:title>
  <dc:creator>Juana</dc:creator>
  <cp:lastModifiedBy>3CEAR LATINOAMERICANO</cp:lastModifiedBy>
  <cp:revision>3</cp:revision>
  <cp:lastPrinted>2020-05-10T01:19:00Z</cp:lastPrinted>
  <dcterms:created xsi:type="dcterms:W3CDTF">2024-08-07T21:15:00Z</dcterms:created>
  <dcterms:modified xsi:type="dcterms:W3CDTF">2024-08-07T21:21:00Z</dcterms:modified>
</cp:coreProperties>
</file>